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A3B0EB">
      <w:pPr>
        <w:widowControl/>
        <w:snapToGrid/>
        <w:spacing w:before="156" w:line="240" w:lineRule="auto"/>
        <w:ind w:firstLine="0" w:firstLineChars="0"/>
        <w:contextualSpacing/>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安徽新华学院</w:t>
      </w:r>
      <w:r>
        <w:rPr>
          <w:rFonts w:hint="eastAsia" w:ascii="宋体" w:hAnsi="宋体" w:eastAsia="宋体" w:cs="宋体"/>
          <w:b/>
          <w:bCs/>
          <w:kern w:val="0"/>
          <w:sz w:val="36"/>
          <w:szCs w:val="36"/>
          <w:u w:val="single"/>
        </w:rPr>
        <w:t xml:space="preserve">  经济与金融  </w:t>
      </w:r>
      <w:r>
        <w:rPr>
          <w:rFonts w:hint="eastAsia" w:ascii="宋体" w:hAnsi="宋体" w:eastAsia="宋体" w:cs="宋体"/>
          <w:b/>
          <w:bCs/>
          <w:kern w:val="0"/>
          <w:sz w:val="36"/>
          <w:szCs w:val="36"/>
        </w:rPr>
        <w:t>专业人才培养方案</w:t>
      </w:r>
    </w:p>
    <w:p w14:paraId="0CC72CAC">
      <w:pPr>
        <w:widowControl/>
        <w:snapToGrid/>
        <w:spacing w:before="156" w:line="240" w:lineRule="auto"/>
        <w:ind w:firstLine="0" w:firstLineChars="0"/>
        <w:contextualSpacing/>
        <w:jc w:val="center"/>
        <w:rPr>
          <w:rFonts w:hint="eastAsia" w:ascii="宋体" w:hAnsi="宋体" w:eastAsia="宋体" w:cs="宋体"/>
          <w:b/>
          <w:bCs/>
          <w:kern w:val="0"/>
          <w:sz w:val="36"/>
          <w:szCs w:val="36"/>
        </w:rPr>
      </w:pPr>
      <w:r>
        <w:rPr>
          <w:rFonts w:hint="eastAsia" w:ascii="宋体" w:hAnsi="宋体" w:eastAsia="宋体" w:cs="宋体"/>
          <w:b/>
          <w:bCs/>
          <w:kern w:val="0"/>
          <w:sz w:val="36"/>
          <w:szCs w:val="36"/>
        </w:rPr>
        <w:t>（本科202</w:t>
      </w:r>
      <w:r>
        <w:rPr>
          <w:rFonts w:hint="eastAsia" w:ascii="宋体" w:hAnsi="宋体" w:eastAsia="宋体" w:cs="宋体"/>
          <w:b/>
          <w:bCs/>
          <w:kern w:val="0"/>
          <w:sz w:val="36"/>
          <w:szCs w:val="36"/>
          <w:lang w:val="en-US" w:eastAsia="zh-CN"/>
        </w:rPr>
        <w:t>2</w:t>
      </w:r>
      <w:r>
        <w:rPr>
          <w:rFonts w:hint="eastAsia" w:ascii="宋体" w:hAnsi="宋体" w:eastAsia="宋体" w:cs="宋体"/>
          <w:b/>
          <w:bCs/>
          <w:kern w:val="0"/>
          <w:sz w:val="36"/>
          <w:szCs w:val="36"/>
        </w:rPr>
        <w:t>版</w:t>
      </w:r>
      <w:r>
        <w:rPr>
          <w:rFonts w:hint="eastAsia" w:ascii="宋体" w:hAnsi="宋体" w:eastAsia="宋体" w:cs="宋体"/>
          <w:b/>
          <w:bCs/>
          <w:kern w:val="0"/>
          <w:sz w:val="36"/>
          <w:szCs w:val="36"/>
          <w:lang w:eastAsia="zh-CN"/>
        </w:rPr>
        <w:t>，</w:t>
      </w:r>
      <w:r>
        <w:rPr>
          <w:rFonts w:hint="eastAsia" w:ascii="宋体" w:hAnsi="宋体" w:eastAsia="宋体" w:cs="宋体"/>
          <w:b/>
          <w:bCs/>
          <w:kern w:val="0"/>
          <w:sz w:val="36"/>
          <w:szCs w:val="36"/>
          <w:lang w:val="en-US" w:eastAsia="zh-CN"/>
        </w:rPr>
        <w:t>2025年修订</w:t>
      </w:r>
      <w:r>
        <w:rPr>
          <w:rFonts w:hint="eastAsia" w:ascii="宋体" w:hAnsi="宋体" w:eastAsia="宋体" w:cs="宋体"/>
          <w:b/>
          <w:bCs/>
          <w:kern w:val="0"/>
          <w:sz w:val="36"/>
          <w:szCs w:val="36"/>
        </w:rPr>
        <w:t>）</w:t>
      </w:r>
    </w:p>
    <w:p w14:paraId="50097B5B">
      <w:pPr>
        <w:widowControl/>
        <w:snapToGrid/>
        <w:spacing w:before="156" w:line="240" w:lineRule="auto"/>
        <w:ind w:firstLine="551" w:firstLineChars="196"/>
        <w:contextualSpacing/>
        <w:rPr>
          <w:rFonts w:ascii="Times New Roman" w:hAnsi="Times New Roman" w:eastAsia="宋体"/>
          <w:b/>
          <w:kern w:val="0"/>
          <w:sz w:val="28"/>
          <w:szCs w:val="21"/>
        </w:rPr>
      </w:pPr>
      <w:r>
        <w:rPr>
          <w:rFonts w:ascii="Times New Roman" w:hAnsi="Times New Roman" w:eastAsia="宋体"/>
          <w:b/>
          <w:kern w:val="0"/>
          <w:sz w:val="28"/>
          <w:szCs w:val="21"/>
        </w:rPr>
        <w:t>一、</w:t>
      </w:r>
      <w:r>
        <w:rPr>
          <w:rFonts w:ascii="Times New Roman" w:hAnsi="Times New Roman" w:eastAsia="宋体"/>
          <w:b/>
          <w:kern w:val="0"/>
          <w:sz w:val="28"/>
          <w:szCs w:val="21"/>
          <w:lang w:eastAsia="zh-TW"/>
        </w:rPr>
        <w:t>专业名称与代码</w:t>
      </w:r>
    </w:p>
    <w:p w14:paraId="16CE26BB">
      <w:pPr>
        <w:widowControl/>
        <w:snapToGrid/>
        <w:spacing w:before="156"/>
        <w:ind w:firstLine="480"/>
        <w:contextualSpacing/>
        <w:rPr>
          <w:rFonts w:ascii="Times New Roman" w:hAnsi="Times New Roman" w:eastAsia="宋体"/>
          <w:kern w:val="0"/>
          <w:sz w:val="24"/>
        </w:rPr>
      </w:pPr>
      <w:r>
        <w:rPr>
          <w:rFonts w:hint="eastAsia" w:ascii="Times New Roman" w:hAnsi="Times New Roman" w:eastAsia="宋体"/>
          <w:kern w:val="0"/>
          <w:sz w:val="24"/>
        </w:rPr>
        <w:t>经济与金融  020307T</w:t>
      </w:r>
    </w:p>
    <w:p w14:paraId="7DB09126">
      <w:pPr>
        <w:widowControl/>
        <w:snapToGrid/>
        <w:spacing w:before="156" w:line="240" w:lineRule="auto"/>
        <w:ind w:firstLine="551" w:firstLineChars="196"/>
        <w:contextualSpacing/>
        <w:rPr>
          <w:rFonts w:ascii="Times New Roman" w:hAnsi="Times New Roman" w:eastAsia="宋体"/>
          <w:b/>
          <w:kern w:val="0"/>
          <w:sz w:val="28"/>
          <w:szCs w:val="21"/>
          <w:lang w:eastAsia="zh-TW"/>
        </w:rPr>
      </w:pPr>
      <w:r>
        <w:rPr>
          <w:rFonts w:ascii="Times New Roman" w:hAnsi="Times New Roman" w:eastAsia="宋体"/>
          <w:b/>
          <w:kern w:val="0"/>
          <w:sz w:val="28"/>
          <w:szCs w:val="21"/>
        </w:rPr>
        <w:t>二、</w:t>
      </w:r>
      <w:r>
        <w:rPr>
          <w:rFonts w:ascii="Times New Roman" w:hAnsi="Times New Roman" w:eastAsia="宋体"/>
          <w:b/>
          <w:kern w:val="0"/>
          <w:sz w:val="28"/>
          <w:szCs w:val="21"/>
          <w:lang w:eastAsia="zh-TW"/>
        </w:rPr>
        <w:t xml:space="preserve">学制与学位 </w:t>
      </w:r>
    </w:p>
    <w:p w14:paraId="79BD4800">
      <w:pPr>
        <w:widowControl/>
        <w:snapToGrid/>
        <w:spacing w:before="156"/>
        <w:ind w:firstLine="480"/>
        <w:contextualSpacing/>
        <w:rPr>
          <w:rFonts w:ascii="Times New Roman" w:hAnsi="Times New Roman" w:eastAsia="宋体"/>
          <w:kern w:val="0"/>
          <w:sz w:val="24"/>
        </w:rPr>
      </w:pPr>
      <w:r>
        <w:rPr>
          <w:rFonts w:hint="eastAsia" w:ascii="Times New Roman" w:hAnsi="Times New Roman" w:eastAsia="宋体"/>
          <w:kern w:val="0"/>
          <w:sz w:val="24"/>
        </w:rPr>
        <w:t>标准学制：四年</w:t>
      </w:r>
    </w:p>
    <w:p w14:paraId="6D802919">
      <w:pPr>
        <w:widowControl/>
        <w:snapToGrid/>
        <w:spacing w:before="156"/>
        <w:ind w:firstLine="480"/>
        <w:contextualSpacing/>
        <w:rPr>
          <w:rFonts w:ascii="Times New Roman" w:hAnsi="Times New Roman" w:eastAsia="宋体"/>
          <w:kern w:val="0"/>
          <w:sz w:val="24"/>
        </w:rPr>
      </w:pPr>
      <w:r>
        <w:rPr>
          <w:rFonts w:hint="eastAsia" w:ascii="Times New Roman" w:hAnsi="Times New Roman" w:eastAsia="宋体"/>
          <w:kern w:val="0"/>
          <w:sz w:val="24"/>
        </w:rPr>
        <w:t>修业年限：四至六年</w:t>
      </w:r>
    </w:p>
    <w:p w14:paraId="68B5A315">
      <w:pPr>
        <w:widowControl/>
        <w:snapToGrid/>
        <w:spacing w:before="156"/>
        <w:ind w:firstLine="480"/>
        <w:contextualSpacing/>
        <w:rPr>
          <w:rFonts w:ascii="Times New Roman" w:hAnsi="Times New Roman" w:eastAsia="宋体"/>
          <w:kern w:val="0"/>
          <w:sz w:val="24"/>
        </w:rPr>
      </w:pPr>
      <w:r>
        <w:rPr>
          <w:rFonts w:hint="eastAsia" w:ascii="Times New Roman" w:hAnsi="Times New Roman" w:eastAsia="宋体"/>
          <w:kern w:val="0"/>
          <w:sz w:val="24"/>
        </w:rPr>
        <w:t>授予学位：经济学学士</w:t>
      </w:r>
    </w:p>
    <w:p w14:paraId="1B3E5857">
      <w:pPr>
        <w:widowControl/>
        <w:numPr>
          <w:ilvl w:val="0"/>
          <w:numId w:val="7"/>
        </w:numPr>
        <w:snapToGrid/>
        <w:spacing w:before="156" w:line="240" w:lineRule="auto"/>
        <w:ind w:firstLine="551" w:firstLineChars="196"/>
        <w:contextualSpacing/>
        <w:rPr>
          <w:rFonts w:ascii="Times New Roman" w:hAnsi="Times New Roman" w:eastAsia="宋体"/>
          <w:b/>
          <w:kern w:val="0"/>
          <w:sz w:val="28"/>
          <w:szCs w:val="21"/>
        </w:rPr>
      </w:pPr>
      <w:r>
        <w:rPr>
          <w:rFonts w:ascii="Times New Roman" w:hAnsi="Times New Roman" w:eastAsia="宋体"/>
          <w:b/>
          <w:kern w:val="0"/>
          <w:sz w:val="28"/>
          <w:szCs w:val="21"/>
        </w:rPr>
        <w:t>培养目标</w:t>
      </w:r>
    </w:p>
    <w:p w14:paraId="091D5C7E">
      <w:pPr>
        <w:widowControl/>
        <w:snapToGrid/>
        <w:spacing w:before="156"/>
        <w:ind w:firstLine="482"/>
        <w:contextualSpacing/>
        <w:jc w:val="both"/>
        <w:rPr>
          <w:rFonts w:hint="eastAsia" w:ascii="宋体" w:hAnsi="宋体" w:eastAsia="宋体" w:cs="宋体"/>
          <w:color w:val="000000"/>
          <w:kern w:val="0"/>
          <w:sz w:val="24"/>
          <w:szCs w:val="24"/>
          <w:lang w:val="en-US" w:eastAsia="zh-CN"/>
        </w:rPr>
      </w:pPr>
      <w:r>
        <w:rPr>
          <w:rFonts w:hint="eastAsia" w:ascii="Times New Roman" w:hAnsi="Times New Roman" w:eastAsia="宋体"/>
          <w:kern w:val="0"/>
          <w:sz w:val="24"/>
        </w:rPr>
        <w:t>本专业立足安徽</w:t>
      </w:r>
      <w:r>
        <w:rPr>
          <w:rFonts w:hint="eastAsia" w:ascii="Times New Roman" w:hAnsi="Times New Roman" w:eastAsia="宋体"/>
          <w:kern w:val="0"/>
          <w:sz w:val="24"/>
          <w:lang w:eastAsia="zh-CN"/>
        </w:rPr>
        <w:t>，</w:t>
      </w:r>
      <w:r>
        <w:rPr>
          <w:rFonts w:hint="eastAsia" w:ascii="Times New Roman" w:hAnsi="Times New Roman" w:eastAsia="宋体"/>
          <w:kern w:val="0"/>
          <w:sz w:val="24"/>
        </w:rPr>
        <w:t>面向长三角</w:t>
      </w:r>
      <w:r>
        <w:rPr>
          <w:rFonts w:hint="eastAsia" w:ascii="Times New Roman" w:hAnsi="Times New Roman" w:eastAsia="宋体"/>
          <w:kern w:val="0"/>
          <w:sz w:val="24"/>
          <w:lang w:eastAsia="zh-CN"/>
        </w:rPr>
        <w:t>，</w:t>
      </w:r>
      <w:r>
        <w:rPr>
          <w:rFonts w:hint="eastAsia" w:ascii="Times New Roman" w:hAnsi="Times New Roman" w:eastAsia="宋体"/>
          <w:kern w:val="0"/>
          <w:sz w:val="24"/>
        </w:rPr>
        <w:t>辐射</w:t>
      </w:r>
      <w:r>
        <w:rPr>
          <w:rFonts w:hint="eastAsia" w:ascii="Times New Roman" w:hAnsi="Times New Roman" w:eastAsia="宋体"/>
          <w:kern w:val="0"/>
          <w:sz w:val="24"/>
          <w:lang w:val="en-US" w:eastAsia="zh-CN"/>
        </w:rPr>
        <w:t>全国，服务国家及区域经济社会发展，对接经济、金融发展对人才结构的转型需求</w:t>
      </w:r>
      <w:r>
        <w:rPr>
          <w:rFonts w:hint="eastAsia" w:ascii="宋体" w:hAnsi="宋体" w:eastAsia="宋体" w:cs="宋体"/>
          <w:color w:val="000000"/>
          <w:kern w:val="0"/>
          <w:sz w:val="24"/>
          <w:szCs w:val="24"/>
          <w:lang w:val="en-US" w:eastAsia="zh-CN"/>
        </w:rPr>
        <w:t>，坚持立德树人，培养德智体美劳全面发展的社会主义建设者和接班人。</w:t>
      </w:r>
      <w:r>
        <w:rPr>
          <w:rFonts w:hint="eastAsia" w:ascii="Times New Roman" w:hAnsi="Times New Roman" w:eastAsia="宋体"/>
          <w:kern w:val="0"/>
          <w:sz w:val="24"/>
          <w:lang w:val="en-US" w:eastAsia="zh-CN"/>
        </w:rPr>
        <w:t>学生系统掌握经济学、金融学基础理论和专业知识，掌握经济与金融定性、定量分析方法，能够综合运用专业知识、分析方法和数智化工具开展金融分析与决策支持，解决经济金融领域的实际问题；</w:t>
      </w:r>
      <w:r>
        <w:rPr>
          <w:rFonts w:hint="eastAsia" w:ascii="Times New Roman" w:hAnsi="Times New Roman" w:eastAsia="宋体"/>
          <w:kern w:val="0"/>
          <w:sz w:val="24"/>
        </w:rPr>
        <w:t>具有社会责任感、创新精神</w:t>
      </w:r>
      <w:r>
        <w:rPr>
          <w:rFonts w:hint="eastAsia" w:ascii="Times New Roman" w:hAnsi="Times New Roman" w:eastAsia="宋体"/>
          <w:kern w:val="0"/>
          <w:sz w:val="24"/>
          <w:lang w:val="en-US" w:eastAsia="zh-CN"/>
        </w:rPr>
        <w:t>和实践能力</w:t>
      </w:r>
      <w:r>
        <w:rPr>
          <w:rFonts w:hint="eastAsia" w:ascii="Times New Roman" w:hAnsi="Times New Roman" w:eastAsia="宋体"/>
          <w:kern w:val="0"/>
          <w:sz w:val="24"/>
          <w:lang w:eastAsia="zh-CN"/>
        </w:rPr>
        <w:t>，</w:t>
      </w:r>
      <w:r>
        <w:rPr>
          <w:rFonts w:hint="eastAsia" w:ascii="Times New Roman" w:hAnsi="Times New Roman" w:eastAsia="宋体"/>
          <w:kern w:val="0"/>
          <w:sz w:val="24"/>
        </w:rPr>
        <w:t>恪守职业道德</w:t>
      </w:r>
      <w:r>
        <w:rPr>
          <w:rFonts w:hint="eastAsia" w:ascii="Times New Roman" w:hAnsi="Times New Roman" w:eastAsia="宋体"/>
          <w:kern w:val="0"/>
          <w:sz w:val="24"/>
          <w:lang w:val="en-US" w:eastAsia="zh-CN"/>
        </w:rPr>
        <w:t>，能</w:t>
      </w:r>
      <w:r>
        <w:rPr>
          <w:rFonts w:hint="eastAsia" w:ascii="宋体" w:hAnsi="宋体" w:eastAsia="宋体" w:cs="宋体"/>
          <w:color w:val="000000"/>
          <w:kern w:val="0"/>
          <w:sz w:val="24"/>
          <w:szCs w:val="24"/>
          <w:lang w:val="en-US" w:eastAsia="zh-CN"/>
        </w:rPr>
        <w:t>够在证券、银行、保险等金融机构、金融科技企业、经济管理部门及企事业单位胜任金融分析、投资决策、风险管理等相关岗位的应用型、复合型专门人才。</w:t>
      </w:r>
    </w:p>
    <w:p w14:paraId="7C827C3B">
      <w:pPr>
        <w:widowControl/>
        <w:snapToGrid/>
        <w:spacing w:before="156"/>
        <w:ind w:firstLine="482"/>
        <w:contextualSpacing/>
        <w:jc w:val="both"/>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本专业学生毕业5年左右，预期达到以下职业成就与专业能力：</w:t>
      </w:r>
    </w:p>
    <w:p w14:paraId="17A33D1B">
      <w:pPr>
        <w:widowControl/>
        <w:snapToGrid/>
        <w:spacing w:before="156"/>
        <w:ind w:firstLine="482"/>
        <w:contextualSpacing/>
        <w:jc w:val="both"/>
        <w:rPr>
          <w:rFonts w:hint="eastAsia" w:ascii="Times New Roman" w:hAnsi="Times New Roman" w:eastAsia="宋体"/>
          <w:kern w:val="0"/>
          <w:sz w:val="24"/>
          <w:lang w:val="en-US" w:eastAsia="zh-CN"/>
        </w:rPr>
      </w:pPr>
      <w:r>
        <w:rPr>
          <w:rFonts w:hint="eastAsia" w:ascii="宋体" w:hAnsi="宋体" w:eastAsia="宋体" w:cs="宋体"/>
          <w:b/>
          <w:bCs/>
          <w:color w:val="000000"/>
          <w:kern w:val="0"/>
          <w:sz w:val="24"/>
          <w:szCs w:val="24"/>
          <w:lang w:val="en-US" w:eastAsia="zh-CN"/>
        </w:rPr>
        <w:t>（1）品德修养：</w:t>
      </w:r>
      <w:r>
        <w:rPr>
          <w:rFonts w:hint="eastAsia" w:ascii="Times New Roman" w:hAnsi="Times New Roman" w:eastAsia="宋体"/>
          <w:kern w:val="0"/>
          <w:sz w:val="24"/>
          <w:lang w:val="en-US" w:eastAsia="zh-CN"/>
        </w:rPr>
        <w:t>具有坚定的政治信念和正确的政治立场，拥护中国共产党的领导和中国特色社会主义制度，自觉践行社会主义核心价值观；具备良好的人文素养和家国情怀，具有社会责任感和职业道德修养，具有良好的身体和心理素质。</w:t>
      </w:r>
    </w:p>
    <w:p w14:paraId="624E5B09">
      <w:pPr>
        <w:widowControl/>
        <w:snapToGrid/>
        <w:spacing w:before="156"/>
        <w:ind w:firstLine="482"/>
        <w:contextualSpacing/>
        <w:jc w:val="both"/>
        <w:rPr>
          <w:rFonts w:hint="eastAsia" w:ascii="Times New Roman" w:hAnsi="Times New Roman" w:eastAsia="宋体"/>
          <w:kern w:val="0"/>
          <w:sz w:val="24"/>
          <w:lang w:val="en-US" w:eastAsia="zh-CN"/>
        </w:rPr>
      </w:pPr>
      <w:r>
        <w:rPr>
          <w:rFonts w:hint="eastAsia" w:ascii="宋体" w:hAnsi="宋体" w:eastAsia="宋体" w:cs="宋体"/>
          <w:b/>
          <w:bCs/>
          <w:color w:val="000000"/>
          <w:kern w:val="0"/>
          <w:sz w:val="24"/>
          <w:szCs w:val="24"/>
          <w:lang w:val="en-US" w:eastAsia="zh-CN"/>
        </w:rPr>
        <w:t>（2）专业知识：</w:t>
      </w:r>
      <w:r>
        <w:rPr>
          <w:rFonts w:hint="eastAsia" w:ascii="Times New Roman" w:hAnsi="Times New Roman" w:eastAsia="宋体"/>
          <w:kern w:val="0"/>
          <w:sz w:val="24"/>
          <w:lang w:val="en-US" w:eastAsia="zh-CN"/>
        </w:rPr>
        <w:t>具有扎实的经济学、金融学专业知识，具备跨学科知识结构，掌握经济与金融分析方法，能够综合运用多学科知识分析和解决区域经济与金融发展中的实际问题；熟悉国家经济金融方针、政策和法律法规，能够持续跟踪并研判经济与金融发展动态。</w:t>
      </w:r>
    </w:p>
    <w:p w14:paraId="53F2F858">
      <w:pPr>
        <w:widowControl/>
        <w:snapToGrid/>
        <w:spacing w:before="156"/>
        <w:ind w:firstLine="482"/>
        <w:contextualSpacing/>
        <w:jc w:val="both"/>
        <w:rPr>
          <w:rFonts w:hint="eastAsia" w:ascii="Times New Roman" w:hAnsi="Times New Roman" w:eastAsia="宋体"/>
          <w:kern w:val="0"/>
          <w:sz w:val="24"/>
          <w:lang w:val="en-US" w:eastAsia="zh-CN"/>
        </w:rPr>
      </w:pPr>
      <w:r>
        <w:rPr>
          <w:rFonts w:hint="eastAsia" w:ascii="宋体" w:hAnsi="宋体" w:eastAsia="宋体" w:cs="宋体"/>
          <w:b/>
          <w:bCs/>
          <w:color w:val="000000"/>
          <w:kern w:val="0"/>
          <w:sz w:val="24"/>
          <w:szCs w:val="24"/>
          <w:lang w:val="en-US" w:eastAsia="zh-CN"/>
        </w:rPr>
        <w:t>（3）业务能力：</w:t>
      </w:r>
      <w:r>
        <w:rPr>
          <w:rFonts w:hint="eastAsia" w:ascii="Times New Roman" w:hAnsi="Times New Roman" w:eastAsia="宋体"/>
          <w:kern w:val="0"/>
          <w:sz w:val="24"/>
          <w:lang w:val="en-US" w:eastAsia="zh-CN"/>
        </w:rPr>
        <w:t>具备数智化工具应用能力，投资理财分析、银行经营管理、投资决策等专业核心能力突出，能够在财富管理、银行运营、投资研究等相关岗位从事金融业务分析与决策工作；具有跨岗位、跨领域的职业适应力，能够有效开展团队沟通与协作，能够在相关岗位上发挥骨干作用；具备终身学习能力，通过持续学习不断提升职业竞争力和未来适应力。</w:t>
      </w:r>
    </w:p>
    <w:p w14:paraId="67CAA9AC">
      <w:pPr>
        <w:widowControl/>
        <w:snapToGrid/>
        <w:spacing w:before="156"/>
        <w:ind w:firstLine="482"/>
        <w:contextualSpacing/>
        <w:jc w:val="both"/>
        <w:rPr>
          <w:rFonts w:hint="eastAsia" w:ascii="宋体" w:hAnsi="宋体" w:eastAsia="宋体" w:cs="宋体"/>
          <w:color w:val="000000"/>
          <w:kern w:val="0"/>
          <w:sz w:val="24"/>
          <w:szCs w:val="24"/>
          <w:lang w:val="en-US" w:eastAsia="zh-CN"/>
        </w:rPr>
      </w:pPr>
      <w:r>
        <w:rPr>
          <w:rFonts w:hint="eastAsia" w:ascii="宋体" w:hAnsi="宋体" w:eastAsia="宋体" w:cs="宋体"/>
          <w:b/>
          <w:bCs/>
          <w:color w:val="000000"/>
          <w:kern w:val="0"/>
          <w:sz w:val="24"/>
          <w:szCs w:val="24"/>
          <w:lang w:val="en-US" w:eastAsia="zh-CN"/>
        </w:rPr>
        <w:t>（4）开放创新：</w:t>
      </w:r>
      <w:r>
        <w:rPr>
          <w:rFonts w:hint="eastAsia" w:ascii="宋体" w:hAnsi="宋体" w:eastAsia="宋体" w:cs="宋体"/>
          <w:color w:val="000000"/>
          <w:kern w:val="0"/>
          <w:sz w:val="24"/>
          <w:szCs w:val="24"/>
          <w:lang w:val="en-US" w:eastAsia="zh-CN"/>
        </w:rPr>
        <w:t>具有开阔的国际视野，能够适应金融行业发展和区域经济变化，具备良好的逻辑思辨能力、批判性思维和创新精神，能够在专业领域开展探索与实践创新。</w:t>
      </w:r>
    </w:p>
    <w:p w14:paraId="09DE0284">
      <w:pPr>
        <w:widowControl/>
        <w:snapToGrid/>
        <w:spacing w:before="156" w:line="240" w:lineRule="auto"/>
        <w:ind w:firstLine="562"/>
        <w:rPr>
          <w:rFonts w:ascii="Times New Roman" w:hAnsi="Times New Roman" w:eastAsia="宋体"/>
          <w:b/>
          <w:bCs/>
          <w:color w:val="000000"/>
          <w:kern w:val="0"/>
          <w:sz w:val="28"/>
          <w:szCs w:val="28"/>
        </w:rPr>
      </w:pPr>
      <w:r>
        <w:rPr>
          <w:rFonts w:hint="eastAsia" w:ascii="Times New Roman" w:hAnsi="Times New Roman" w:eastAsia="宋体"/>
          <w:b/>
          <w:bCs/>
          <w:color w:val="000000"/>
          <w:kern w:val="0"/>
          <w:sz w:val="28"/>
          <w:szCs w:val="28"/>
        </w:rPr>
        <w:t>四</w:t>
      </w:r>
      <w:r>
        <w:rPr>
          <w:rFonts w:ascii="Times New Roman" w:hAnsi="Times New Roman" w:eastAsia="宋体"/>
          <w:b/>
          <w:bCs/>
          <w:color w:val="000000"/>
          <w:kern w:val="0"/>
          <w:sz w:val="28"/>
          <w:szCs w:val="28"/>
        </w:rPr>
        <w:t>、毕业要求</w:t>
      </w:r>
    </w:p>
    <w:p w14:paraId="38949ADE">
      <w:pPr>
        <w:pStyle w:val="137"/>
        <w:spacing w:before="156"/>
        <w:ind w:firstLine="562"/>
        <w:rPr>
          <w:rFonts w:hint="eastAsia" w:ascii="宋体" w:hAnsi="宋体" w:eastAsia="宋体"/>
          <w:b/>
          <w:bCs/>
          <w:kern w:val="0"/>
          <w:sz w:val="28"/>
          <w:szCs w:val="28"/>
        </w:rPr>
      </w:pPr>
      <w:r>
        <w:rPr>
          <w:rFonts w:hint="eastAsia" w:ascii="宋体" w:hAnsi="宋体" w:eastAsia="宋体"/>
          <w:b/>
          <w:bCs/>
          <w:kern w:val="0"/>
          <w:sz w:val="28"/>
          <w:szCs w:val="28"/>
        </w:rPr>
        <w:t>（1）毕业要求</w:t>
      </w:r>
    </w:p>
    <w:p w14:paraId="036DFED4">
      <w:pPr>
        <w:widowControl/>
        <w:snapToGrid/>
        <w:spacing w:before="156"/>
        <w:ind w:firstLine="480"/>
        <w:contextualSpacing/>
        <w:jc w:val="both"/>
        <w:rPr>
          <w:rFonts w:ascii="Times New Roman" w:hAnsi="Times New Roman" w:eastAsia="宋体" w:cs="Times New Roman"/>
          <w:kern w:val="0"/>
          <w:sz w:val="24"/>
        </w:rPr>
      </w:pPr>
      <w:r>
        <w:rPr>
          <w:rFonts w:hint="eastAsia" w:ascii="Times New Roman" w:hAnsi="Times New Roman" w:eastAsia="宋体" w:cs="Times New Roman"/>
          <w:kern w:val="0"/>
          <w:sz w:val="24"/>
        </w:rPr>
        <w:t>依据经济与金融专业教学质量国家标准制定以下本科毕业要求：</w:t>
      </w:r>
    </w:p>
    <w:p w14:paraId="79DD51C1">
      <w:pPr>
        <w:widowControl/>
        <w:snapToGrid/>
        <w:spacing w:before="156"/>
        <w:ind w:firstLine="482"/>
        <w:contextualSpacing/>
        <w:jc w:val="both"/>
        <w:rPr>
          <w:rFonts w:hint="eastAsia" w:ascii="宋体" w:hAnsi="宋体" w:eastAsia="宋体" w:cs="宋体"/>
          <w:kern w:val="0"/>
          <w:sz w:val="24"/>
          <w:szCs w:val="24"/>
        </w:rPr>
      </w:pPr>
      <w:r>
        <w:rPr>
          <w:rFonts w:hint="eastAsia" w:ascii="宋体" w:hAnsi="宋体" w:eastAsia="宋体" w:cs="宋体"/>
          <w:b/>
          <w:bCs/>
          <w:kern w:val="0"/>
          <w:sz w:val="24"/>
          <w:szCs w:val="24"/>
        </w:rPr>
        <w:t>1.</w:t>
      </w:r>
      <w:r>
        <w:rPr>
          <w:rFonts w:hint="eastAsia" w:ascii="宋体" w:hAnsi="宋体" w:eastAsia="宋体" w:cs="宋体"/>
          <w:b/>
          <w:bCs/>
          <w:color w:val="000000"/>
          <w:kern w:val="0"/>
          <w:sz w:val="24"/>
          <w:szCs w:val="24"/>
        </w:rPr>
        <w:t>品德修养：</w:t>
      </w:r>
      <w:r>
        <w:rPr>
          <w:rFonts w:hint="eastAsia" w:ascii="宋体" w:hAnsi="宋体" w:eastAsia="宋体" w:cs="宋体"/>
          <w:color w:val="000000"/>
          <w:kern w:val="0"/>
          <w:sz w:val="24"/>
          <w:szCs w:val="24"/>
        </w:rPr>
        <w:t>具有人文底蕴、科学精神、经济与金融职业素养、社会责任感和积极的审美情趣，崇尚劳动，了解国情社情民情，践行社会主义核心价值观。</w:t>
      </w:r>
    </w:p>
    <w:p w14:paraId="35FB7E04">
      <w:pPr>
        <w:widowControl/>
        <w:snapToGrid/>
        <w:spacing w:before="156"/>
        <w:ind w:firstLine="482"/>
        <w:contextualSpacing/>
        <w:jc w:val="both"/>
        <w:rPr>
          <w:rFonts w:hint="eastAsia" w:ascii="Times New Roman" w:hAnsi="Times New Roman" w:eastAsia="宋体"/>
          <w:kern w:val="0"/>
          <w:sz w:val="24"/>
          <w:lang w:val="en-US" w:eastAsia="zh-CN"/>
        </w:rPr>
      </w:pPr>
      <w:r>
        <w:rPr>
          <w:rFonts w:hint="eastAsia" w:ascii="宋体" w:hAnsi="宋体" w:eastAsia="宋体" w:cs="宋体"/>
          <w:b/>
          <w:bCs/>
          <w:kern w:val="0"/>
          <w:sz w:val="24"/>
          <w:szCs w:val="24"/>
        </w:rPr>
        <w:t>2.学科知识：</w:t>
      </w:r>
      <w:r>
        <w:rPr>
          <w:rFonts w:hint="eastAsia" w:ascii="Times New Roman" w:hAnsi="Times New Roman" w:eastAsia="宋体"/>
          <w:kern w:val="0"/>
          <w:sz w:val="24"/>
          <w:lang w:val="en-US" w:eastAsia="zh-CN"/>
        </w:rPr>
        <w:t>系统掌握经济学、金融学基础理论和专业知识，具备开展经济与金融分析所需的工具性知识和相关领域知识，熟悉经济与金融的基本研究方法，了解学科最新动态与发展趋势。</w:t>
      </w:r>
    </w:p>
    <w:p w14:paraId="7EF31F21">
      <w:pPr>
        <w:widowControl/>
        <w:snapToGrid/>
        <w:spacing w:before="156"/>
        <w:ind w:firstLine="482"/>
        <w:contextualSpacing/>
        <w:jc w:val="both"/>
        <w:rPr>
          <w:rFonts w:hint="eastAsia" w:ascii="宋体" w:hAnsi="宋体" w:eastAsia="宋体" w:cs="宋体"/>
          <w:kern w:val="0"/>
          <w:sz w:val="24"/>
          <w:szCs w:val="24"/>
        </w:rPr>
      </w:pPr>
      <w:r>
        <w:rPr>
          <w:rFonts w:hint="eastAsia" w:ascii="宋体" w:hAnsi="宋体" w:eastAsia="宋体" w:cs="宋体"/>
          <w:b/>
          <w:bCs/>
          <w:kern w:val="0"/>
          <w:sz w:val="24"/>
          <w:szCs w:val="24"/>
          <w:lang w:val="en-US" w:eastAsia="zh-CN"/>
        </w:rPr>
        <w:t>3.创新能力：</w:t>
      </w:r>
      <w:r>
        <w:rPr>
          <w:rFonts w:hint="eastAsia" w:ascii="Times New Roman" w:hAnsi="Times New Roman" w:eastAsia="宋体"/>
          <w:kern w:val="0"/>
          <w:sz w:val="24"/>
          <w:lang w:val="en-US" w:eastAsia="zh-CN"/>
        </w:rPr>
        <w:t>具备逻辑思辨与创新</w:t>
      </w:r>
      <w:r>
        <w:rPr>
          <w:rFonts w:hint="eastAsia" w:ascii="宋体" w:hAnsi="宋体" w:eastAsia="宋体" w:cs="宋体"/>
          <w:kern w:val="0"/>
          <w:sz w:val="24"/>
          <w:szCs w:val="24"/>
        </w:rPr>
        <w:t>意识，能够发现、辨析、评价经济与金融领域的现象与问题，提出具有合理依据和可行性的改进思路或创新性解决方案。</w:t>
      </w:r>
    </w:p>
    <w:p w14:paraId="665F89B7">
      <w:pPr>
        <w:widowControl/>
        <w:snapToGrid/>
        <w:spacing w:before="156"/>
        <w:ind w:firstLine="482"/>
        <w:contextualSpacing/>
        <w:jc w:val="both"/>
        <w:rPr>
          <w:rFonts w:hint="eastAsia" w:ascii="宋体" w:hAnsi="宋体" w:eastAsia="宋体" w:cs="宋体"/>
          <w:kern w:val="0"/>
          <w:sz w:val="24"/>
          <w:szCs w:val="24"/>
        </w:rPr>
      </w:pPr>
      <w:r>
        <w:rPr>
          <w:rFonts w:hint="eastAsia" w:ascii="宋体" w:hAnsi="宋体" w:eastAsia="宋体" w:cs="宋体"/>
          <w:b/>
          <w:bCs/>
          <w:kern w:val="0"/>
          <w:sz w:val="24"/>
          <w:szCs w:val="24"/>
        </w:rPr>
        <w:t>4.</w:t>
      </w:r>
      <w:r>
        <w:rPr>
          <w:rFonts w:hint="eastAsia" w:ascii="宋体" w:hAnsi="宋体" w:eastAsia="宋体" w:cs="宋体"/>
          <w:b/>
          <w:bCs/>
          <w:color w:val="000000"/>
          <w:kern w:val="0"/>
          <w:sz w:val="24"/>
          <w:szCs w:val="24"/>
        </w:rPr>
        <w:t>应用能力：</w:t>
      </w:r>
      <w:r>
        <w:rPr>
          <w:rFonts w:hint="eastAsia" w:ascii="宋体" w:hAnsi="宋体" w:eastAsia="宋体" w:cs="宋体"/>
          <w:color w:val="000000"/>
          <w:kern w:val="0"/>
          <w:sz w:val="24"/>
          <w:szCs w:val="24"/>
        </w:rPr>
        <w:t>聚焦金融行业实际工作场景，强化理论与实践的深度融合，具备对复杂经济与金融问题</w:t>
      </w:r>
      <w:r>
        <w:rPr>
          <w:rFonts w:hint="eastAsia" w:ascii="宋体" w:hAnsi="宋体" w:eastAsia="宋体" w:cs="宋体"/>
          <w:color w:val="000000"/>
          <w:kern w:val="0"/>
          <w:sz w:val="24"/>
          <w:szCs w:val="24"/>
          <w:lang w:val="en-US" w:eastAsia="zh-CN"/>
        </w:rPr>
        <w:t>进行</w:t>
      </w:r>
      <w:r>
        <w:rPr>
          <w:rFonts w:hint="eastAsia" w:ascii="宋体" w:hAnsi="宋体" w:eastAsia="宋体" w:cs="宋体"/>
          <w:color w:val="000000"/>
          <w:kern w:val="0"/>
          <w:sz w:val="24"/>
          <w:szCs w:val="24"/>
        </w:rPr>
        <w:t>综合分析</w:t>
      </w:r>
      <w:r>
        <w:rPr>
          <w:rFonts w:hint="eastAsia" w:ascii="宋体" w:hAnsi="宋体" w:eastAsia="宋体" w:cs="宋体"/>
          <w:color w:val="000000"/>
          <w:kern w:val="0"/>
          <w:sz w:val="24"/>
          <w:szCs w:val="24"/>
          <w:lang w:val="en-US" w:eastAsia="zh-CN"/>
        </w:rPr>
        <w:t>的能力</w:t>
      </w:r>
      <w:r>
        <w:rPr>
          <w:rFonts w:hint="eastAsia" w:ascii="宋体" w:hAnsi="宋体" w:eastAsia="宋体" w:cs="宋体"/>
          <w:color w:val="000000"/>
          <w:kern w:val="0"/>
          <w:sz w:val="24"/>
          <w:szCs w:val="24"/>
          <w:lang w:eastAsia="zh-CN"/>
        </w:rPr>
        <w:t>，</w:t>
      </w:r>
      <w:r>
        <w:rPr>
          <w:rFonts w:hint="eastAsia" w:ascii="宋体" w:hAnsi="宋体" w:eastAsia="宋体" w:cs="宋体"/>
          <w:color w:val="000000"/>
          <w:kern w:val="0"/>
          <w:sz w:val="24"/>
          <w:szCs w:val="24"/>
        </w:rPr>
        <w:t>能够结合行业实践提出切实可行的解决方案并实施</w:t>
      </w:r>
      <w:r>
        <w:rPr>
          <w:rFonts w:hint="eastAsia" w:ascii="宋体" w:hAnsi="宋体" w:eastAsia="宋体" w:cs="宋体"/>
          <w:kern w:val="0"/>
          <w:sz w:val="24"/>
          <w:szCs w:val="24"/>
        </w:rPr>
        <w:t>。</w:t>
      </w:r>
    </w:p>
    <w:p w14:paraId="16B892C3">
      <w:pPr>
        <w:widowControl/>
        <w:snapToGrid/>
        <w:spacing w:before="156"/>
        <w:ind w:firstLine="482"/>
        <w:contextualSpacing/>
        <w:jc w:val="both"/>
        <w:rPr>
          <w:rFonts w:hint="eastAsia" w:ascii="宋体" w:hAnsi="宋体" w:eastAsia="宋体" w:cs="宋体"/>
          <w:kern w:val="0"/>
          <w:sz w:val="24"/>
          <w:szCs w:val="24"/>
        </w:rPr>
      </w:pPr>
      <w:r>
        <w:rPr>
          <w:rFonts w:hint="eastAsia" w:ascii="宋体" w:hAnsi="宋体" w:eastAsia="宋体" w:cs="宋体"/>
          <w:b/>
          <w:bCs/>
          <w:kern w:val="0"/>
          <w:sz w:val="24"/>
          <w:szCs w:val="24"/>
        </w:rPr>
        <w:t>5.</w:t>
      </w:r>
      <w:r>
        <w:rPr>
          <w:rFonts w:hint="eastAsia" w:ascii="宋体" w:hAnsi="宋体" w:eastAsia="宋体" w:cs="宋体"/>
          <w:b/>
          <w:bCs/>
          <w:color w:val="000000"/>
          <w:kern w:val="0"/>
          <w:sz w:val="24"/>
          <w:szCs w:val="24"/>
        </w:rPr>
        <w:t>信息素养：</w:t>
      </w:r>
      <w:r>
        <w:rPr>
          <w:rFonts w:hint="eastAsia" w:ascii="宋体" w:hAnsi="宋体" w:eastAsia="宋体" w:cs="宋体"/>
          <w:color w:val="000000"/>
          <w:kern w:val="0"/>
          <w:sz w:val="24"/>
          <w:szCs w:val="24"/>
        </w:rPr>
        <w:t>能够熟练运用现代信息技术和专业分析工具开展文献检索、数据处理与分析，支持经济与金融问题研究和决策活动，具备良好的信息安全意识和数据合规意识</w:t>
      </w:r>
      <w:r>
        <w:rPr>
          <w:rFonts w:hint="eastAsia" w:ascii="宋体" w:hAnsi="宋体" w:eastAsia="宋体" w:cs="宋体"/>
          <w:kern w:val="0"/>
          <w:sz w:val="24"/>
          <w:szCs w:val="24"/>
        </w:rPr>
        <w:t>。</w:t>
      </w:r>
    </w:p>
    <w:p w14:paraId="727D540E">
      <w:pPr>
        <w:widowControl/>
        <w:snapToGrid/>
        <w:spacing w:before="156"/>
        <w:ind w:firstLine="482"/>
        <w:contextualSpacing/>
        <w:jc w:val="both"/>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6.沟通表达：</w:t>
      </w:r>
      <w:r>
        <w:rPr>
          <w:rFonts w:hint="eastAsia" w:ascii="宋体" w:hAnsi="宋体" w:eastAsia="宋体" w:cs="宋体"/>
          <w:color w:val="000000"/>
          <w:kern w:val="0"/>
          <w:sz w:val="24"/>
          <w:szCs w:val="24"/>
        </w:rPr>
        <w:t>具备积极健康的人际交往意识和良好的沟通与书面表达能力，能够清晰、准确地传递经济与金融信息及专业见解，与同行、社会公众进行有效沟通与交流。</w:t>
      </w:r>
    </w:p>
    <w:p w14:paraId="36743C9A">
      <w:pPr>
        <w:widowControl/>
        <w:snapToGrid/>
        <w:spacing w:before="156"/>
        <w:ind w:firstLine="482"/>
        <w:contextualSpacing/>
        <w:jc w:val="both"/>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7.团队合作：</w:t>
      </w:r>
      <w:r>
        <w:rPr>
          <w:rFonts w:hint="eastAsia" w:ascii="宋体" w:hAnsi="宋体" w:eastAsia="宋体" w:cs="宋体"/>
          <w:color w:val="000000"/>
          <w:kern w:val="0"/>
          <w:sz w:val="24"/>
          <w:szCs w:val="24"/>
        </w:rPr>
        <w:t>主动参与、有效沟通、协调分歧、共同完成金融专业任务的团队合作能力。</w:t>
      </w:r>
    </w:p>
    <w:p w14:paraId="47B338F2">
      <w:pPr>
        <w:widowControl/>
        <w:snapToGrid/>
        <w:spacing w:before="156"/>
        <w:ind w:firstLine="482"/>
        <w:contextualSpacing/>
        <w:jc w:val="both"/>
        <w:rPr>
          <w:rFonts w:hint="eastAsia" w:ascii="宋体" w:hAnsi="宋体" w:eastAsia="宋体" w:cs="宋体"/>
          <w:color w:val="000000"/>
          <w:kern w:val="0"/>
          <w:sz w:val="24"/>
          <w:szCs w:val="24"/>
        </w:rPr>
      </w:pPr>
      <w:r>
        <w:rPr>
          <w:rFonts w:hint="eastAsia" w:ascii="宋体" w:hAnsi="宋体" w:eastAsia="宋体" w:cs="宋体"/>
          <w:b/>
          <w:bCs/>
          <w:color w:val="000000"/>
          <w:kern w:val="0"/>
          <w:sz w:val="24"/>
          <w:szCs w:val="24"/>
        </w:rPr>
        <w:t>8.国际视野：</w:t>
      </w:r>
      <w:r>
        <w:rPr>
          <w:rFonts w:hint="eastAsia" w:ascii="宋体" w:hAnsi="宋体" w:eastAsia="宋体" w:cs="宋体"/>
          <w:color w:val="000000"/>
          <w:kern w:val="0"/>
          <w:sz w:val="24"/>
          <w:szCs w:val="24"/>
        </w:rPr>
        <w:t>具备国际视野与国际理解能力，尊重文化差异，了解国际金融市场动态与规则，关注全球性经济</w:t>
      </w:r>
      <w:r>
        <w:rPr>
          <w:rFonts w:hint="eastAsia" w:ascii="宋体" w:hAnsi="宋体" w:eastAsia="宋体" w:cs="宋体"/>
          <w:kern w:val="0"/>
          <w:sz w:val="24"/>
          <w:szCs w:val="24"/>
        </w:rPr>
        <w:t>与</w:t>
      </w:r>
      <w:r>
        <w:rPr>
          <w:rFonts w:hint="eastAsia" w:ascii="宋体" w:hAnsi="宋体" w:eastAsia="宋体" w:cs="宋体"/>
          <w:color w:val="000000"/>
          <w:kern w:val="0"/>
          <w:sz w:val="24"/>
          <w:szCs w:val="24"/>
        </w:rPr>
        <w:t>金融问题。</w:t>
      </w:r>
    </w:p>
    <w:p w14:paraId="25133428">
      <w:pPr>
        <w:widowControl/>
        <w:snapToGrid/>
        <w:spacing w:before="156"/>
        <w:ind w:firstLine="482"/>
        <w:contextualSpacing/>
        <w:jc w:val="both"/>
        <w:rPr>
          <w:rFonts w:ascii="宋体" w:hAnsi="宋体" w:eastAsia="宋体"/>
          <w:b/>
          <w:bCs/>
          <w:color w:val="000000"/>
          <w:kern w:val="0"/>
          <w:sz w:val="28"/>
          <w:szCs w:val="28"/>
        </w:rPr>
      </w:pPr>
      <w:r>
        <w:rPr>
          <w:rFonts w:hint="eastAsia" w:ascii="宋体" w:hAnsi="宋体" w:eastAsia="宋体" w:cs="宋体"/>
          <w:b/>
          <w:bCs/>
          <w:color w:val="000000"/>
          <w:kern w:val="0"/>
          <w:sz w:val="24"/>
          <w:szCs w:val="24"/>
          <w:lang w:val="en-US" w:eastAsia="zh-CN"/>
        </w:rPr>
        <w:t>9.</w:t>
      </w:r>
      <w:r>
        <w:rPr>
          <w:rFonts w:hint="eastAsia" w:ascii="宋体" w:hAnsi="宋体" w:eastAsia="宋体" w:cs="宋体"/>
          <w:b/>
          <w:bCs/>
          <w:color w:val="000000"/>
          <w:kern w:val="0"/>
          <w:sz w:val="24"/>
          <w:szCs w:val="24"/>
        </w:rPr>
        <w:t>持续发展：</w:t>
      </w:r>
      <w:r>
        <w:rPr>
          <w:rFonts w:hint="eastAsia" w:ascii="宋体" w:hAnsi="宋体" w:eastAsia="宋体" w:cs="宋体"/>
          <w:color w:val="000000"/>
          <w:kern w:val="0"/>
          <w:sz w:val="24"/>
          <w:szCs w:val="24"/>
        </w:rPr>
        <w:t>身心健康，具有终身学习意识和自我管理、自主学习能力，通过不断学习，适应社会和个人可持续发展。</w:t>
      </w:r>
      <w:r>
        <w:rPr>
          <w:rFonts w:ascii="Times New Roman" w:hAnsi="Times New Roman" w:eastAsia="宋体" w:cs="Times New Roman"/>
          <w:kern w:val="0"/>
          <w:sz w:val="24"/>
        </w:rPr>
        <w:cr/>
      </w:r>
      <w:r>
        <w:rPr>
          <w:rFonts w:hint="eastAsia" w:ascii="Times New Roman" w:hAnsi="Times New Roman" w:eastAsia="宋体" w:cs="Times New Roman"/>
          <w:kern w:val="0"/>
          <w:sz w:val="24"/>
          <w:lang w:val="en-US" w:eastAsia="zh-CN"/>
        </w:rPr>
        <w:t xml:space="preserve">  </w:t>
      </w:r>
      <w:r>
        <w:rPr>
          <w:rFonts w:ascii="宋体" w:hAnsi="宋体" w:eastAsia="宋体"/>
          <w:b/>
          <w:bCs/>
          <w:color w:val="000000"/>
          <w:kern w:val="0"/>
          <w:sz w:val="28"/>
          <w:szCs w:val="28"/>
        </w:rPr>
        <w:t>（</w:t>
      </w:r>
      <w:r>
        <w:rPr>
          <w:rFonts w:hint="eastAsia" w:ascii="宋体" w:hAnsi="宋体" w:eastAsia="宋体"/>
          <w:b/>
          <w:bCs/>
          <w:color w:val="000000"/>
          <w:kern w:val="0"/>
          <w:sz w:val="28"/>
          <w:szCs w:val="28"/>
        </w:rPr>
        <w:t>2</w:t>
      </w:r>
      <w:r>
        <w:rPr>
          <w:rFonts w:ascii="宋体" w:hAnsi="宋体" w:eastAsia="宋体"/>
          <w:b/>
          <w:bCs/>
          <w:color w:val="000000"/>
          <w:kern w:val="0"/>
          <w:sz w:val="28"/>
          <w:szCs w:val="28"/>
        </w:rPr>
        <w:t>）毕业要求及指标点分解</w:t>
      </w:r>
    </w:p>
    <w:tbl>
      <w:tblPr>
        <w:tblStyle w:val="34"/>
        <w:tblW w:w="82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65"/>
        <w:gridCol w:w="5850"/>
      </w:tblGrid>
      <w:tr w14:paraId="4DEA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blHeader/>
          <w:jc w:val="center"/>
        </w:trPr>
        <w:tc>
          <w:tcPr>
            <w:tcW w:w="2365" w:type="dxa"/>
            <w:shd w:val="clear" w:color="auto" w:fill="CFCECE" w:themeFill="background2" w:themeFillShade="E5"/>
            <w:noWrap w:val="0"/>
            <w:vAlign w:val="center"/>
          </w:tcPr>
          <w:p w14:paraId="4BEF7A9E">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eastAsia" w:ascii="宋体" w:hAnsi="宋体" w:eastAsia="宋体" w:cs="宋体"/>
                <w:b/>
                <w:bCs/>
                <w:color w:val="000000"/>
                <w:kern w:val="0"/>
                <w:sz w:val="18"/>
                <w:szCs w:val="18"/>
              </w:rPr>
            </w:pPr>
            <w:bookmarkStart w:id="0" w:name="_Hlk220871528"/>
            <w:r>
              <w:rPr>
                <w:rFonts w:hint="eastAsia" w:ascii="宋体" w:hAnsi="宋体" w:eastAsia="宋体" w:cs="宋体"/>
                <w:b/>
                <w:bCs/>
                <w:color w:val="000000"/>
                <w:kern w:val="0"/>
                <w:sz w:val="18"/>
                <w:szCs w:val="18"/>
              </w:rPr>
              <w:t>毕业要求</w:t>
            </w:r>
          </w:p>
        </w:tc>
        <w:tc>
          <w:tcPr>
            <w:tcW w:w="5850" w:type="dxa"/>
            <w:shd w:val="clear" w:color="auto" w:fill="CFCECE" w:themeFill="background2" w:themeFillShade="E5"/>
            <w:noWrap w:val="0"/>
            <w:vAlign w:val="center"/>
          </w:tcPr>
          <w:p w14:paraId="57ECE521">
            <w:pPr>
              <w:keepNext w:val="0"/>
              <w:keepLines w:val="0"/>
              <w:pageBreakBefore w:val="0"/>
              <w:kinsoku/>
              <w:wordWrap/>
              <w:overflowPunct/>
              <w:topLinePunct w:val="0"/>
              <w:autoSpaceDE/>
              <w:autoSpaceDN/>
              <w:bidi w:val="0"/>
              <w:adjustRightInd w:val="0"/>
              <w:snapToGrid w:val="0"/>
              <w:ind w:firstLine="0" w:firstLineChars="0"/>
              <w:jc w:val="center"/>
              <w:textAlignment w:val="auto"/>
              <w:rPr>
                <w:rFonts w:hint="eastAsia" w:ascii="宋体" w:hAnsi="宋体" w:eastAsia="宋体" w:cs="宋体"/>
                <w:b/>
                <w:bCs/>
                <w:color w:val="000000"/>
                <w:kern w:val="0"/>
                <w:sz w:val="18"/>
                <w:szCs w:val="18"/>
              </w:rPr>
            </w:pPr>
            <w:r>
              <w:rPr>
                <w:rFonts w:hint="eastAsia" w:ascii="宋体" w:hAnsi="宋体" w:eastAsia="宋体" w:cs="宋体"/>
                <w:b/>
                <w:bCs/>
                <w:color w:val="000000"/>
                <w:kern w:val="0"/>
                <w:sz w:val="18"/>
                <w:szCs w:val="18"/>
              </w:rPr>
              <w:t>分指标点</w:t>
            </w:r>
          </w:p>
        </w:tc>
      </w:tr>
      <w:tr w14:paraId="52CEC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restart"/>
            <w:noWrap w:val="0"/>
            <w:vAlign w:val="center"/>
          </w:tcPr>
          <w:p w14:paraId="51806EB0">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bookmarkStart w:id="1" w:name="_Hlk220510057"/>
            <w:r>
              <w:rPr>
                <w:rFonts w:hint="eastAsia" w:ascii="宋体" w:hAnsi="宋体" w:eastAsia="宋体" w:cs="宋体"/>
                <w:b/>
                <w:bCs/>
                <w:color w:val="000000"/>
                <w:kern w:val="0"/>
                <w:sz w:val="18"/>
                <w:szCs w:val="18"/>
              </w:rPr>
              <w:t>1.品德修养：</w:t>
            </w:r>
            <w:r>
              <w:rPr>
                <w:rFonts w:hint="eastAsia" w:ascii="宋体" w:hAnsi="宋体" w:eastAsia="宋体" w:cs="宋体"/>
                <w:color w:val="000000"/>
                <w:kern w:val="0"/>
                <w:sz w:val="18"/>
                <w:szCs w:val="18"/>
              </w:rPr>
              <w:t>具有人文底蕴、科学精神、经济与金融职业素养、社会责任感和积极的审美情趣，崇尚劳动，了解国情社情民情，践行社会主义核心价值观。</w:t>
            </w:r>
          </w:p>
        </w:tc>
        <w:tc>
          <w:tcPr>
            <w:tcW w:w="5850" w:type="dxa"/>
            <w:noWrap w:val="0"/>
            <w:vAlign w:val="center"/>
          </w:tcPr>
          <w:p w14:paraId="0D9D96EC">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1.1政治认同与价值践行：</w:t>
            </w:r>
            <w:r>
              <w:rPr>
                <w:rFonts w:hint="eastAsia" w:ascii="宋体" w:hAnsi="宋体" w:eastAsia="宋体" w:cs="宋体"/>
                <w:color w:val="000000"/>
                <w:kern w:val="0"/>
                <w:sz w:val="18"/>
                <w:szCs w:val="18"/>
              </w:rPr>
              <w:t>坚定拥护中国共产党的领导和中国特色社会主义制度，掌握马克思主义基本理论，在专业学习和未来职业活动中自觉践行社会主义核心价值观。</w:t>
            </w:r>
          </w:p>
        </w:tc>
      </w:tr>
      <w:tr w14:paraId="43980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71F2F6E5">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5B322788">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1.2人文底蕴与科学精神：</w:t>
            </w:r>
            <w:r>
              <w:rPr>
                <w:rFonts w:hint="eastAsia" w:ascii="宋体" w:hAnsi="宋体" w:eastAsia="宋体" w:cs="宋体"/>
                <w:color w:val="000000"/>
                <w:kern w:val="0"/>
                <w:sz w:val="18"/>
                <w:szCs w:val="18"/>
              </w:rPr>
              <w:t>具有良好的人文素养和审美情趣，秉持科学精神与理性思维。</w:t>
            </w:r>
          </w:p>
        </w:tc>
      </w:tr>
      <w:tr w14:paraId="2373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465B5016">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3C6ADCA0">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1.3国情认知与社会责任：</w:t>
            </w:r>
            <w:r>
              <w:rPr>
                <w:rFonts w:hint="eastAsia" w:ascii="宋体" w:hAnsi="宋体" w:eastAsia="宋体" w:cs="宋体"/>
                <w:color w:val="000000"/>
                <w:kern w:val="0"/>
                <w:sz w:val="18"/>
                <w:szCs w:val="18"/>
                <w:lang w:val="en-US" w:eastAsia="zh-CN"/>
              </w:rPr>
              <w:t>具有高度的社会责任感，崇尚劳动，树立经世济民的价值追求，增强服务社会、奉献国家和服务地方经济金融发展的使命担当。</w:t>
            </w:r>
          </w:p>
        </w:tc>
      </w:tr>
      <w:tr w14:paraId="4FAF9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26D1FCC3">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39F9A9C3">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1.</w:t>
            </w:r>
            <w:r>
              <w:rPr>
                <w:rFonts w:hint="eastAsia" w:ascii="宋体" w:hAnsi="宋体" w:eastAsia="宋体" w:cs="宋体"/>
                <w:b/>
                <w:bCs/>
                <w:color w:val="000000"/>
                <w:kern w:val="0"/>
                <w:sz w:val="18"/>
                <w:szCs w:val="18"/>
                <w:lang w:val="en-US" w:eastAsia="zh-CN"/>
              </w:rPr>
              <w:t>4</w:t>
            </w:r>
            <w:r>
              <w:rPr>
                <w:rFonts w:hint="eastAsia" w:ascii="宋体" w:hAnsi="宋体" w:eastAsia="宋体" w:cs="宋体"/>
                <w:b/>
                <w:bCs/>
                <w:color w:val="000000"/>
                <w:kern w:val="0"/>
                <w:sz w:val="18"/>
                <w:szCs w:val="18"/>
              </w:rPr>
              <w:t>合规意识与职业操守：</w:t>
            </w:r>
            <w:r>
              <w:rPr>
                <w:rFonts w:hint="eastAsia" w:ascii="宋体" w:hAnsi="宋体" w:eastAsia="宋体" w:cs="宋体"/>
                <w:color w:val="000000"/>
                <w:kern w:val="0"/>
                <w:sz w:val="18"/>
                <w:szCs w:val="18"/>
              </w:rPr>
              <w:t>理解并遵守金融法律法规和职业道德规范，具备良好的经济与金融职业素养、诚信意识与合规意识，树立正确的金融伦理观和职业操守。</w:t>
            </w:r>
          </w:p>
        </w:tc>
      </w:tr>
      <w:tr w14:paraId="26AB64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restart"/>
            <w:noWrap w:val="0"/>
            <w:vAlign w:val="center"/>
          </w:tcPr>
          <w:p w14:paraId="7498F009">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bookmarkStart w:id="2" w:name="_Hlk220571240"/>
            <w:r>
              <w:rPr>
                <w:rFonts w:hint="eastAsia" w:ascii="宋体" w:hAnsi="宋体" w:eastAsia="宋体" w:cs="宋体"/>
                <w:b/>
                <w:bCs/>
                <w:color w:val="000000"/>
                <w:sz w:val="18"/>
                <w:szCs w:val="18"/>
              </w:rPr>
              <w:t>2.</w:t>
            </w:r>
            <w:r>
              <w:rPr>
                <w:rFonts w:hint="eastAsia" w:ascii="宋体" w:hAnsi="宋体" w:eastAsia="宋体" w:cs="宋体"/>
                <w:b/>
                <w:bCs/>
                <w:color w:val="000000"/>
                <w:kern w:val="0"/>
                <w:sz w:val="18"/>
                <w:szCs w:val="18"/>
              </w:rPr>
              <w:t>学科知识：</w:t>
            </w:r>
            <w:r>
              <w:rPr>
                <w:rFonts w:hint="eastAsia" w:ascii="宋体" w:hAnsi="宋体" w:eastAsia="宋体" w:cs="宋体"/>
                <w:color w:val="000000"/>
                <w:kern w:val="0"/>
                <w:sz w:val="18"/>
                <w:szCs w:val="18"/>
              </w:rPr>
              <w:t>系统掌握经济学、金融学基础理论和专业知识，</w:t>
            </w:r>
            <w:r>
              <w:rPr>
                <w:rFonts w:hint="eastAsia" w:ascii="宋体" w:hAnsi="宋体" w:eastAsia="宋体" w:cs="宋体"/>
                <w:color w:val="000000"/>
                <w:kern w:val="0"/>
                <w:sz w:val="18"/>
                <w:szCs w:val="18"/>
                <w:lang w:val="en-US" w:eastAsia="zh-CN"/>
              </w:rPr>
              <w:t>具备开展经济与金融分析所需的工具性知识和相关领域知识，熟</w:t>
            </w:r>
            <w:r>
              <w:rPr>
                <w:rFonts w:hint="eastAsia" w:ascii="宋体" w:hAnsi="宋体" w:eastAsia="宋体" w:cs="宋体"/>
                <w:color w:val="000000"/>
                <w:kern w:val="0"/>
                <w:sz w:val="18"/>
                <w:szCs w:val="18"/>
              </w:rPr>
              <w:t>悉</w:t>
            </w:r>
            <w:r>
              <w:rPr>
                <w:rFonts w:hint="eastAsia" w:ascii="宋体" w:hAnsi="宋体" w:eastAsia="宋体" w:cs="宋体"/>
                <w:color w:val="000000"/>
                <w:kern w:val="0"/>
                <w:sz w:val="18"/>
                <w:szCs w:val="18"/>
                <w:lang w:val="en-US" w:eastAsia="zh-CN"/>
              </w:rPr>
              <w:t>经济与金融</w:t>
            </w:r>
            <w:r>
              <w:rPr>
                <w:rFonts w:hint="eastAsia" w:ascii="宋体" w:hAnsi="宋体" w:eastAsia="宋体" w:cs="宋体"/>
                <w:color w:val="000000"/>
                <w:kern w:val="0"/>
                <w:sz w:val="18"/>
                <w:szCs w:val="18"/>
              </w:rPr>
              <w:t>的基本研究方法，了解学科</w:t>
            </w:r>
            <w:r>
              <w:rPr>
                <w:rFonts w:hint="eastAsia" w:ascii="宋体" w:hAnsi="宋体" w:eastAsia="宋体" w:cs="宋体"/>
                <w:color w:val="000000"/>
                <w:kern w:val="0"/>
                <w:sz w:val="18"/>
                <w:szCs w:val="18"/>
                <w:lang w:val="en-US" w:eastAsia="zh-CN"/>
              </w:rPr>
              <w:t>最新</w:t>
            </w:r>
            <w:r>
              <w:rPr>
                <w:rFonts w:hint="eastAsia" w:ascii="宋体" w:hAnsi="宋体" w:eastAsia="宋体" w:cs="宋体"/>
                <w:color w:val="000000"/>
                <w:kern w:val="0"/>
                <w:sz w:val="18"/>
                <w:szCs w:val="18"/>
              </w:rPr>
              <w:t>动态与发展趋势。</w:t>
            </w:r>
          </w:p>
        </w:tc>
        <w:tc>
          <w:tcPr>
            <w:tcW w:w="5850" w:type="dxa"/>
            <w:noWrap w:val="0"/>
            <w:vAlign w:val="center"/>
          </w:tcPr>
          <w:p w14:paraId="4F1A9AE5">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2.1工具</w:t>
            </w:r>
            <w:r>
              <w:rPr>
                <w:rFonts w:hint="eastAsia" w:ascii="宋体" w:hAnsi="宋体" w:eastAsia="宋体" w:cs="宋体"/>
                <w:b/>
                <w:bCs/>
                <w:color w:val="000000"/>
                <w:kern w:val="0"/>
                <w:sz w:val="18"/>
                <w:szCs w:val="18"/>
                <w:lang w:val="en-US" w:eastAsia="zh-CN"/>
              </w:rPr>
              <w:t>性</w:t>
            </w:r>
            <w:r>
              <w:rPr>
                <w:rFonts w:hint="eastAsia" w:ascii="宋体" w:hAnsi="宋体" w:eastAsia="宋体" w:cs="宋体"/>
                <w:b/>
                <w:bCs/>
                <w:color w:val="000000"/>
                <w:kern w:val="0"/>
                <w:sz w:val="18"/>
                <w:szCs w:val="18"/>
              </w:rPr>
              <w:t>知识：</w:t>
            </w:r>
            <w:r>
              <w:rPr>
                <w:rFonts w:hint="eastAsia" w:ascii="宋体" w:hAnsi="宋体" w:eastAsia="宋体" w:cs="宋体"/>
                <w:color w:val="000000"/>
                <w:kern w:val="0"/>
                <w:sz w:val="18"/>
                <w:szCs w:val="18"/>
              </w:rPr>
              <w:t>掌握经济与金融分析所需的数学、统计学和</w:t>
            </w:r>
            <w:r>
              <w:rPr>
                <w:rFonts w:hint="eastAsia" w:ascii="宋体" w:hAnsi="宋体" w:eastAsia="宋体" w:cs="宋体"/>
                <w:color w:val="000000"/>
                <w:kern w:val="0"/>
                <w:sz w:val="18"/>
                <w:szCs w:val="18"/>
                <w:lang w:val="en-US" w:eastAsia="zh-CN"/>
              </w:rPr>
              <w:t>数智技术</w:t>
            </w:r>
            <w:r>
              <w:rPr>
                <w:rFonts w:hint="eastAsia" w:ascii="宋体" w:hAnsi="宋体" w:eastAsia="宋体" w:cs="宋体"/>
                <w:color w:val="000000"/>
                <w:kern w:val="0"/>
                <w:sz w:val="18"/>
                <w:szCs w:val="18"/>
              </w:rPr>
              <w:t>等工具性知识，理解常用数量分析和数据处理方法的基本原理，能将其用于基本经济与金融问题</w:t>
            </w:r>
            <w:r>
              <w:rPr>
                <w:rFonts w:hint="eastAsia" w:ascii="宋体" w:hAnsi="宋体" w:eastAsia="宋体" w:cs="宋体"/>
                <w:color w:val="000000"/>
                <w:kern w:val="0"/>
                <w:sz w:val="18"/>
                <w:szCs w:val="18"/>
                <w:lang w:val="en-US" w:eastAsia="zh-CN"/>
              </w:rPr>
              <w:t>的</w:t>
            </w:r>
            <w:r>
              <w:rPr>
                <w:rFonts w:hint="eastAsia" w:ascii="宋体" w:hAnsi="宋体" w:eastAsia="宋体" w:cs="宋体"/>
                <w:color w:val="000000"/>
                <w:kern w:val="0"/>
                <w:sz w:val="18"/>
                <w:szCs w:val="18"/>
              </w:rPr>
              <w:t>分析、建模及求解。</w:t>
            </w:r>
          </w:p>
        </w:tc>
      </w:tr>
      <w:tr w14:paraId="679F38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5D290354">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sz w:val="18"/>
                <w:szCs w:val="18"/>
              </w:rPr>
            </w:pPr>
          </w:p>
        </w:tc>
        <w:tc>
          <w:tcPr>
            <w:tcW w:w="5850" w:type="dxa"/>
            <w:noWrap w:val="0"/>
            <w:vAlign w:val="center"/>
          </w:tcPr>
          <w:p w14:paraId="39F1D1DB">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2.2专业知识：</w:t>
            </w:r>
            <w:r>
              <w:rPr>
                <w:rFonts w:hint="eastAsia" w:ascii="宋体" w:hAnsi="宋体" w:eastAsia="宋体" w:cs="宋体"/>
                <w:color w:val="000000"/>
                <w:kern w:val="0"/>
                <w:sz w:val="18"/>
                <w:szCs w:val="18"/>
              </w:rPr>
              <w:t>掌握经济学和金融学的基础理论、专业知识，形成较为完整、系统的专业知识体系，理解经济运行与金融活动的基本规律，具备运用专业知识分析和解决实际经济与金融问题的基本能力。</w:t>
            </w:r>
          </w:p>
        </w:tc>
      </w:tr>
      <w:tr w14:paraId="11411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2365" w:type="dxa"/>
            <w:vMerge w:val="continue"/>
            <w:noWrap w:val="0"/>
            <w:vAlign w:val="center"/>
          </w:tcPr>
          <w:p w14:paraId="4EBB9BAE">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sz w:val="18"/>
                <w:szCs w:val="18"/>
              </w:rPr>
            </w:pPr>
          </w:p>
        </w:tc>
        <w:tc>
          <w:tcPr>
            <w:tcW w:w="5850" w:type="dxa"/>
            <w:noWrap w:val="0"/>
            <w:vAlign w:val="center"/>
          </w:tcPr>
          <w:p w14:paraId="0856DEB3">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default" w:ascii="宋体" w:hAnsi="宋体" w:eastAsia="宋体" w:cs="宋体"/>
                <w:b/>
                <w:bCs/>
                <w:color w:val="000000"/>
                <w:kern w:val="0"/>
                <w:sz w:val="18"/>
                <w:szCs w:val="18"/>
                <w:lang w:val="en-US" w:eastAsia="zh-CN"/>
              </w:rPr>
            </w:pPr>
            <w:r>
              <w:rPr>
                <w:rFonts w:hint="eastAsia" w:ascii="宋体" w:hAnsi="宋体" w:eastAsia="宋体" w:cs="宋体"/>
                <w:b/>
                <w:bCs/>
                <w:color w:val="000000"/>
                <w:kern w:val="0"/>
                <w:sz w:val="18"/>
                <w:szCs w:val="18"/>
                <w:lang w:val="en-US" w:eastAsia="zh-CN"/>
              </w:rPr>
              <w:t>2.3相关领域知识：</w:t>
            </w:r>
            <w:r>
              <w:rPr>
                <w:rFonts w:hint="eastAsia" w:ascii="宋体" w:hAnsi="宋体" w:eastAsia="宋体" w:cs="宋体"/>
                <w:color w:val="000000"/>
                <w:kern w:val="0"/>
                <w:sz w:val="18"/>
                <w:szCs w:val="18"/>
                <w:lang w:val="en-US" w:eastAsia="zh-CN"/>
              </w:rPr>
              <w:t>掌握</w:t>
            </w:r>
            <w:r>
              <w:rPr>
                <w:rFonts w:hint="eastAsia" w:ascii="宋体" w:hAnsi="宋体" w:eastAsia="宋体" w:cs="宋体"/>
                <w:color w:val="000000"/>
                <w:kern w:val="0"/>
                <w:sz w:val="18"/>
                <w:szCs w:val="18"/>
              </w:rPr>
              <w:t>会计、管理等相关领域的基础知识，了解相关知识在经济与金融活动中的基本应用</w:t>
            </w:r>
            <w:r>
              <w:rPr>
                <w:rFonts w:hint="eastAsia" w:ascii="宋体" w:hAnsi="宋体" w:eastAsia="宋体" w:cs="宋体"/>
                <w:color w:val="000000"/>
                <w:kern w:val="0"/>
                <w:sz w:val="18"/>
                <w:szCs w:val="18"/>
                <w:lang w:eastAsia="zh-CN"/>
              </w:rPr>
              <w:t>，能够运用相关知识认识和分析经济与金融问题</w:t>
            </w:r>
            <w:r>
              <w:rPr>
                <w:rFonts w:hint="eastAsia" w:ascii="宋体" w:hAnsi="宋体" w:eastAsia="宋体" w:cs="宋体"/>
                <w:color w:val="000000"/>
                <w:kern w:val="0"/>
                <w:sz w:val="18"/>
                <w:szCs w:val="18"/>
              </w:rPr>
              <w:t>。</w:t>
            </w:r>
          </w:p>
        </w:tc>
      </w:tr>
      <w:tr w14:paraId="37E28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22B0D9C6">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0C955CB8">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lang w:val="en-US" w:eastAsia="zh-CN"/>
              </w:rPr>
              <w:t>2.4</w:t>
            </w:r>
            <w:r>
              <w:rPr>
                <w:rFonts w:hint="eastAsia" w:ascii="宋体" w:hAnsi="宋体" w:eastAsia="宋体" w:cs="宋体"/>
                <w:b/>
                <w:bCs/>
                <w:color w:val="000000"/>
                <w:kern w:val="0"/>
                <w:sz w:val="18"/>
                <w:szCs w:val="18"/>
              </w:rPr>
              <w:t>研究方法</w:t>
            </w:r>
            <w:r>
              <w:rPr>
                <w:rFonts w:hint="eastAsia" w:ascii="宋体" w:hAnsi="宋体" w:eastAsia="宋体" w:cs="宋体"/>
                <w:b/>
                <w:bCs/>
                <w:color w:val="000000"/>
                <w:kern w:val="0"/>
                <w:sz w:val="18"/>
                <w:szCs w:val="18"/>
                <w:lang w:val="en-US" w:eastAsia="zh-CN"/>
              </w:rPr>
              <w:t>与</w:t>
            </w:r>
            <w:r>
              <w:rPr>
                <w:rFonts w:hint="eastAsia" w:ascii="宋体" w:hAnsi="宋体" w:eastAsia="宋体" w:cs="宋体"/>
                <w:b/>
                <w:bCs/>
                <w:color w:val="000000"/>
                <w:kern w:val="0"/>
                <w:sz w:val="18"/>
                <w:szCs w:val="18"/>
              </w:rPr>
              <w:t>前沿：</w:t>
            </w:r>
            <w:r>
              <w:rPr>
                <w:rFonts w:hint="eastAsia" w:ascii="宋体" w:hAnsi="宋体" w:eastAsia="宋体" w:cs="宋体"/>
                <w:color w:val="000000"/>
                <w:kern w:val="0"/>
                <w:sz w:val="18"/>
                <w:szCs w:val="18"/>
              </w:rPr>
              <w:t>掌握</w:t>
            </w:r>
            <w:r>
              <w:rPr>
                <w:rFonts w:hint="eastAsia" w:ascii="宋体" w:hAnsi="宋体" w:eastAsia="宋体" w:cs="宋体"/>
                <w:kern w:val="0"/>
                <w:sz w:val="18"/>
                <w:szCs w:val="18"/>
              </w:rPr>
              <w:t>经济与金融研究的基本研究方法，包括文献分析、案例分析、定量分析等，能够按照规范流程对经济与金融问题开展分析，关注经济与金融领域的发展前沿和行业发展趋势。</w:t>
            </w:r>
          </w:p>
        </w:tc>
      </w:tr>
      <w:bookmarkEnd w:id="2"/>
      <w:tr w14:paraId="32D41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2365" w:type="dxa"/>
            <w:vMerge w:val="restart"/>
            <w:noWrap w:val="0"/>
            <w:vAlign w:val="center"/>
          </w:tcPr>
          <w:p w14:paraId="151596DE">
            <w:pPr>
              <w:pStyle w:val="137"/>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kern w:val="0"/>
                <w:sz w:val="18"/>
                <w:szCs w:val="18"/>
              </w:rPr>
            </w:pPr>
            <w:r>
              <w:rPr>
                <w:rFonts w:hint="eastAsia" w:ascii="宋体" w:hAnsi="宋体" w:eastAsia="宋体" w:cs="宋体"/>
                <w:b/>
                <w:bCs/>
                <w:kern w:val="0"/>
                <w:sz w:val="18"/>
                <w:szCs w:val="18"/>
              </w:rPr>
              <w:t>3.创新能力：</w:t>
            </w:r>
            <w:r>
              <w:rPr>
                <w:rFonts w:hint="eastAsia" w:ascii="宋体" w:hAnsi="宋体" w:eastAsia="宋体" w:cs="宋体"/>
                <w:kern w:val="0"/>
                <w:sz w:val="18"/>
                <w:szCs w:val="18"/>
              </w:rPr>
              <w:t>具备逻辑思辨与创新意识，能够发现、辨析、评价经济与金融领域的现象与问题，提出具有合理依据和可行性的改进思路或创新性解决方案。</w:t>
            </w:r>
          </w:p>
        </w:tc>
        <w:tc>
          <w:tcPr>
            <w:tcW w:w="5850" w:type="dxa"/>
            <w:noWrap w:val="0"/>
            <w:vAlign w:val="center"/>
          </w:tcPr>
          <w:p w14:paraId="406B52CD">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3.1逻辑思辨与创新能力：</w:t>
            </w:r>
            <w:r>
              <w:rPr>
                <w:rFonts w:hint="eastAsia" w:ascii="宋体" w:hAnsi="宋体" w:eastAsia="宋体" w:cs="宋体"/>
                <w:kern w:val="0"/>
                <w:sz w:val="18"/>
                <w:szCs w:val="18"/>
              </w:rPr>
              <w:t>具备扎实的逻辑思辨</w:t>
            </w:r>
            <w:r>
              <w:rPr>
                <w:rFonts w:hint="eastAsia" w:ascii="宋体" w:hAnsi="宋体" w:eastAsia="宋体" w:cs="宋体"/>
                <w:kern w:val="0"/>
                <w:sz w:val="18"/>
                <w:szCs w:val="18"/>
                <w:lang w:val="en-US" w:eastAsia="zh-CN"/>
              </w:rPr>
              <w:t>能力</w:t>
            </w:r>
            <w:r>
              <w:rPr>
                <w:rFonts w:hint="eastAsia" w:ascii="宋体" w:hAnsi="宋体" w:eastAsia="宋体" w:cs="宋体"/>
                <w:kern w:val="0"/>
                <w:sz w:val="18"/>
                <w:szCs w:val="18"/>
              </w:rPr>
              <w:t>和创新意识，能够对经济与金融领域的现象与问题进行系统分析、提出具有合理依据和可行性的改进思路或创新性解决方案。</w:t>
            </w:r>
          </w:p>
        </w:tc>
      </w:tr>
      <w:tr w14:paraId="7D4C5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2365" w:type="dxa"/>
            <w:vMerge w:val="continue"/>
            <w:noWrap w:val="0"/>
            <w:vAlign w:val="center"/>
          </w:tcPr>
          <w:p w14:paraId="68273F9B">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1E871132">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3.2知识融合与创新思维：</w:t>
            </w:r>
            <w:r>
              <w:rPr>
                <w:rFonts w:hint="eastAsia" w:ascii="宋体" w:hAnsi="宋体" w:eastAsia="宋体" w:cs="宋体"/>
                <w:color w:val="000000"/>
                <w:kern w:val="0"/>
                <w:sz w:val="18"/>
                <w:szCs w:val="18"/>
              </w:rPr>
              <w:t>能够结合数字时代的新知识、新技术及跨学科知识，拓展综合思维和创新视角，形成具有一定创新性的见解、构想或设计思路。</w:t>
            </w:r>
          </w:p>
        </w:tc>
      </w:tr>
      <w:tr w14:paraId="2452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6" w:hRule="atLeast"/>
          <w:jc w:val="center"/>
        </w:trPr>
        <w:tc>
          <w:tcPr>
            <w:tcW w:w="2365" w:type="dxa"/>
            <w:vMerge w:val="restart"/>
            <w:noWrap w:val="0"/>
            <w:vAlign w:val="center"/>
          </w:tcPr>
          <w:p w14:paraId="4EF031A9">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bookmarkStart w:id="3" w:name="_Hlk220747304"/>
            <w:r>
              <w:rPr>
                <w:rFonts w:hint="eastAsia" w:ascii="宋体" w:hAnsi="宋体" w:eastAsia="宋体" w:cs="宋体"/>
                <w:b/>
                <w:bCs/>
                <w:color w:val="000000"/>
                <w:kern w:val="0"/>
                <w:sz w:val="18"/>
                <w:szCs w:val="18"/>
              </w:rPr>
              <w:t>4.应用能力：</w:t>
            </w:r>
            <w:r>
              <w:rPr>
                <w:rFonts w:hint="eastAsia" w:ascii="宋体" w:hAnsi="宋体" w:eastAsia="宋体" w:cs="宋体"/>
                <w:color w:val="000000"/>
                <w:kern w:val="0"/>
                <w:sz w:val="18"/>
                <w:szCs w:val="18"/>
              </w:rPr>
              <w:t>聚焦金融行业实际工作场景，强化理论与实践的深度融合，具备对复杂经济与金融问</w:t>
            </w:r>
            <w:r>
              <w:rPr>
                <w:rFonts w:hint="eastAsia" w:ascii="宋体" w:hAnsi="宋体" w:eastAsia="宋体" w:cs="宋体"/>
                <w:kern w:val="0"/>
                <w:sz w:val="18"/>
                <w:szCs w:val="18"/>
                <w:lang w:val="en-US" w:eastAsia="zh-CN"/>
              </w:rPr>
              <w:t>题进行综合分析的能力、</w:t>
            </w:r>
            <w:r>
              <w:rPr>
                <w:rFonts w:hint="eastAsia" w:ascii="宋体" w:hAnsi="宋体" w:eastAsia="宋体" w:cs="宋体"/>
                <w:color w:val="000000"/>
                <w:kern w:val="0"/>
                <w:sz w:val="18"/>
                <w:szCs w:val="18"/>
              </w:rPr>
              <w:t>能够结合行业实践提出切实可行的解决方案并实施。</w:t>
            </w:r>
          </w:p>
        </w:tc>
        <w:tc>
          <w:tcPr>
            <w:tcW w:w="5850" w:type="dxa"/>
            <w:noWrap w:val="0"/>
            <w:vAlign w:val="center"/>
          </w:tcPr>
          <w:p w14:paraId="681AC371">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4.1综合分析与决策判断：</w:t>
            </w:r>
            <w:r>
              <w:rPr>
                <w:rFonts w:hint="eastAsia" w:ascii="宋体" w:hAnsi="宋体" w:eastAsia="宋体" w:cs="宋体"/>
                <w:color w:val="000000"/>
                <w:kern w:val="0"/>
                <w:sz w:val="18"/>
                <w:szCs w:val="18"/>
              </w:rPr>
              <w:t>掌握金融机构与市场、证券投资和公司金融等专业理论，熟悉收益风险分析、投资组合管理和企业价值评估等分析方法，</w:t>
            </w:r>
            <w:r>
              <w:rPr>
                <w:rFonts w:hint="eastAsia" w:ascii="宋体" w:hAnsi="宋体" w:eastAsia="宋体" w:cs="宋体"/>
                <w:kern w:val="0"/>
                <w:sz w:val="18"/>
                <w:szCs w:val="18"/>
                <w:lang w:val="en-US" w:eastAsia="zh-CN"/>
              </w:rPr>
              <w:t>能够</w:t>
            </w:r>
            <w:r>
              <w:rPr>
                <w:rFonts w:hint="eastAsia" w:ascii="宋体" w:hAnsi="宋体" w:eastAsia="宋体" w:cs="宋体"/>
                <w:kern w:val="0"/>
                <w:sz w:val="18"/>
                <w:szCs w:val="18"/>
              </w:rPr>
              <w:t>对</w:t>
            </w:r>
            <w:r>
              <w:rPr>
                <w:rFonts w:hint="eastAsia" w:ascii="宋体" w:hAnsi="宋体" w:eastAsia="宋体" w:cs="宋体"/>
                <w:color w:val="000000"/>
                <w:kern w:val="0"/>
                <w:sz w:val="18"/>
                <w:szCs w:val="18"/>
              </w:rPr>
              <w:t>投资方案、融资结构和金融业务决策进行综合分析和决策判断。</w:t>
            </w:r>
          </w:p>
        </w:tc>
      </w:tr>
      <w:tr w14:paraId="4CC34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59653AAE">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71DF3C8F">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4.2实践应用能力：</w:t>
            </w:r>
            <w:r>
              <w:rPr>
                <w:rFonts w:hint="eastAsia" w:ascii="宋体" w:hAnsi="宋体" w:eastAsia="宋体" w:cs="宋体"/>
                <w:color w:val="000000"/>
                <w:kern w:val="0"/>
                <w:sz w:val="18"/>
                <w:szCs w:val="18"/>
              </w:rPr>
              <w:t>熟练使用各种金融行业软件与数据分析软件，具备基于实际业务需求进行方案设计、实施与优化的能力，能够分析并解决业务运行中的实际问题。</w:t>
            </w:r>
          </w:p>
        </w:tc>
      </w:tr>
      <w:bookmarkEnd w:id="3"/>
      <w:tr w14:paraId="4FF80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2" w:hRule="atLeast"/>
          <w:jc w:val="center"/>
        </w:trPr>
        <w:tc>
          <w:tcPr>
            <w:tcW w:w="2365" w:type="dxa"/>
            <w:vMerge w:val="restart"/>
            <w:noWrap w:val="0"/>
            <w:vAlign w:val="center"/>
          </w:tcPr>
          <w:p w14:paraId="028FD3D4">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5.信息素养：</w:t>
            </w:r>
            <w:r>
              <w:rPr>
                <w:rFonts w:hint="eastAsia" w:ascii="宋体" w:hAnsi="宋体" w:eastAsia="宋体" w:cs="宋体"/>
                <w:b w:val="0"/>
                <w:bCs w:val="0"/>
                <w:color w:val="000000"/>
                <w:kern w:val="0"/>
                <w:sz w:val="18"/>
                <w:szCs w:val="18"/>
              </w:rPr>
              <w:t>能够熟练运用现代信息技术和专业分析工具开展文献检索、数据处理与分析，支持经济与金融问题研究和决策活动，具备良好的信息安全意识和数据合规意识。</w:t>
            </w:r>
          </w:p>
        </w:tc>
        <w:tc>
          <w:tcPr>
            <w:tcW w:w="5850" w:type="dxa"/>
            <w:noWrap w:val="0"/>
            <w:vAlign w:val="center"/>
          </w:tcPr>
          <w:p w14:paraId="19BA9A6F">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5.1信息获取与文献检索能力：</w:t>
            </w:r>
            <w:r>
              <w:rPr>
                <w:rFonts w:hint="eastAsia" w:ascii="宋体" w:hAnsi="宋体" w:eastAsia="宋体" w:cs="宋体"/>
                <w:b w:val="0"/>
                <w:bCs w:val="0"/>
                <w:color w:val="000000"/>
                <w:kern w:val="0"/>
                <w:sz w:val="18"/>
                <w:szCs w:val="18"/>
              </w:rPr>
              <w:t>熟练使用办公软件及金融终端，能从多渠道检索获取文献与金融数据，具备资料收集整理能力，能为经济</w:t>
            </w:r>
            <w:r>
              <w:rPr>
                <w:rFonts w:hint="eastAsia" w:ascii="宋体" w:hAnsi="宋体" w:eastAsia="宋体" w:cs="宋体"/>
                <w:b w:val="0"/>
                <w:bCs w:val="0"/>
                <w:color w:val="000000"/>
                <w:kern w:val="0"/>
                <w:sz w:val="18"/>
                <w:szCs w:val="18"/>
                <w:lang w:val="en-US" w:eastAsia="zh-CN"/>
              </w:rPr>
              <w:t>与</w:t>
            </w:r>
            <w:r>
              <w:rPr>
                <w:rFonts w:hint="eastAsia" w:ascii="宋体" w:hAnsi="宋体" w:eastAsia="宋体" w:cs="宋体"/>
                <w:b w:val="0"/>
                <w:bCs w:val="0"/>
                <w:color w:val="000000"/>
                <w:kern w:val="0"/>
                <w:sz w:val="18"/>
                <w:szCs w:val="18"/>
              </w:rPr>
              <w:t>金融问题分析与研究提供可靠数据基础，具备初步的学术研究能力。</w:t>
            </w:r>
          </w:p>
        </w:tc>
      </w:tr>
      <w:tr w14:paraId="6A4D34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4C6DD293">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179D6B1D">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5.2数据处理</w:t>
            </w:r>
            <w:r>
              <w:rPr>
                <w:rFonts w:hint="eastAsia" w:ascii="宋体" w:hAnsi="宋体" w:eastAsia="宋体" w:cs="宋体"/>
                <w:b/>
                <w:bCs/>
                <w:color w:val="000000"/>
                <w:kern w:val="0"/>
                <w:sz w:val="18"/>
                <w:szCs w:val="18"/>
                <w:lang w:val="en-US" w:eastAsia="zh-CN"/>
              </w:rPr>
              <w:t>能力</w:t>
            </w:r>
            <w:r>
              <w:rPr>
                <w:rFonts w:hint="eastAsia" w:ascii="宋体" w:hAnsi="宋体" w:eastAsia="宋体" w:cs="宋体"/>
                <w:b/>
                <w:bCs/>
                <w:color w:val="000000"/>
                <w:kern w:val="0"/>
                <w:sz w:val="18"/>
                <w:szCs w:val="18"/>
              </w:rPr>
              <w:t>与</w:t>
            </w:r>
            <w:r>
              <w:rPr>
                <w:rFonts w:hint="eastAsia" w:ascii="宋体" w:hAnsi="宋体" w:eastAsia="宋体" w:cs="宋体"/>
                <w:b/>
                <w:bCs/>
                <w:color w:val="000000"/>
                <w:kern w:val="0"/>
                <w:sz w:val="18"/>
                <w:szCs w:val="18"/>
                <w:lang w:val="en-US" w:eastAsia="zh-CN"/>
              </w:rPr>
              <w:t>信息安全</w:t>
            </w:r>
            <w:r>
              <w:rPr>
                <w:rFonts w:hint="eastAsia" w:ascii="宋体" w:hAnsi="宋体" w:eastAsia="宋体" w:cs="宋体"/>
                <w:b/>
                <w:bCs/>
                <w:color w:val="000000"/>
                <w:kern w:val="0"/>
                <w:sz w:val="18"/>
                <w:szCs w:val="18"/>
              </w:rPr>
              <w:t>意识：</w:t>
            </w:r>
            <w:r>
              <w:rPr>
                <w:rFonts w:hint="eastAsia" w:ascii="宋体" w:hAnsi="宋体" w:eastAsia="宋体" w:cs="宋体"/>
                <w:b w:val="0"/>
                <w:bCs w:val="0"/>
                <w:color w:val="000000"/>
                <w:kern w:val="0"/>
                <w:sz w:val="18"/>
                <w:szCs w:val="18"/>
              </w:rPr>
              <w:t>能运用Excel、Python、SPSS、EViews等专业软件与信息技术工具，对金融数据进行有效处理、建模与研判，解决实际金融问题，</w:t>
            </w:r>
            <w:r>
              <w:rPr>
                <w:rFonts w:hint="eastAsia" w:ascii="宋体" w:hAnsi="宋体" w:eastAsia="宋体" w:cs="宋体"/>
                <w:b w:val="0"/>
                <w:bCs w:val="0"/>
                <w:color w:val="000000"/>
                <w:kern w:val="0"/>
                <w:sz w:val="18"/>
                <w:szCs w:val="18"/>
                <w:lang w:val="en-US" w:eastAsia="zh-CN"/>
              </w:rPr>
              <w:t>具备良好的信息安全和数据合规意识。</w:t>
            </w:r>
          </w:p>
        </w:tc>
      </w:tr>
      <w:tr w14:paraId="5DD67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0" w:hRule="atLeast"/>
          <w:jc w:val="center"/>
        </w:trPr>
        <w:tc>
          <w:tcPr>
            <w:tcW w:w="2365" w:type="dxa"/>
            <w:vMerge w:val="restart"/>
            <w:noWrap w:val="0"/>
            <w:vAlign w:val="center"/>
          </w:tcPr>
          <w:p w14:paraId="55A8680A">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bookmarkStart w:id="4" w:name="_Hlk220745996"/>
            <w:r>
              <w:rPr>
                <w:rFonts w:hint="eastAsia" w:ascii="宋体" w:hAnsi="宋体" w:eastAsia="宋体" w:cs="宋体"/>
                <w:b/>
                <w:bCs/>
                <w:color w:val="000000"/>
                <w:kern w:val="0"/>
                <w:sz w:val="18"/>
                <w:szCs w:val="18"/>
              </w:rPr>
              <w:t>6.沟通表达：</w:t>
            </w:r>
            <w:r>
              <w:rPr>
                <w:rFonts w:hint="eastAsia" w:ascii="宋体" w:hAnsi="宋体" w:eastAsia="宋体" w:cs="宋体"/>
                <w:color w:val="000000"/>
                <w:kern w:val="0"/>
                <w:sz w:val="18"/>
                <w:szCs w:val="18"/>
              </w:rPr>
              <w:t>具备积极健康的人际交往意识和良好的沟通与书面表达能力，能够清晰、准确地传递经济与金融信息及专业见解，与同行、社会公众进行有效沟通与交流。</w:t>
            </w:r>
          </w:p>
        </w:tc>
        <w:tc>
          <w:tcPr>
            <w:tcW w:w="5850" w:type="dxa"/>
            <w:noWrap w:val="0"/>
            <w:vAlign w:val="center"/>
          </w:tcPr>
          <w:p w14:paraId="396816C6">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6.1书面表达与材料写作能力：</w:t>
            </w:r>
            <w:r>
              <w:rPr>
                <w:rFonts w:hint="eastAsia" w:ascii="宋体" w:hAnsi="宋体" w:eastAsia="宋体" w:cs="宋体"/>
                <w:color w:val="000000"/>
                <w:kern w:val="0"/>
                <w:sz w:val="18"/>
                <w:szCs w:val="18"/>
              </w:rPr>
              <w:t>能够撰写符合行业规范的专业报告、研究文案与业务材料，表达清晰、逻辑严谨，具备良好的信息整合与书面归纳能力。</w:t>
            </w:r>
          </w:p>
        </w:tc>
      </w:tr>
      <w:tr w14:paraId="59505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6CD6975D">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2E1275EF">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6.2口头表达与沟通交流能力：</w:t>
            </w:r>
            <w:r>
              <w:rPr>
                <w:rFonts w:hint="eastAsia" w:ascii="宋体" w:hAnsi="宋体" w:eastAsia="宋体" w:cs="宋体"/>
                <w:color w:val="000000"/>
                <w:kern w:val="0"/>
                <w:sz w:val="18"/>
                <w:szCs w:val="18"/>
              </w:rPr>
              <w:t>能够在汇报、答辩、团队协作等场景中进行条理清晰的口头表达，具备健康积极的人际交往意</w:t>
            </w:r>
            <w:r>
              <w:rPr>
                <w:rFonts w:hint="eastAsia" w:ascii="宋体" w:hAnsi="宋体" w:eastAsia="宋体" w:cs="宋体"/>
                <w:b w:val="0"/>
                <w:bCs w:val="0"/>
                <w:color w:val="000000"/>
                <w:kern w:val="0"/>
                <w:sz w:val="18"/>
                <w:szCs w:val="18"/>
                <w:lang w:val="en-US" w:eastAsia="zh-CN"/>
              </w:rPr>
              <w:t>识，能够与同行、社会公众进行有效沟通与交流。</w:t>
            </w:r>
          </w:p>
        </w:tc>
      </w:tr>
      <w:tr w14:paraId="4E354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restart"/>
            <w:noWrap w:val="0"/>
            <w:vAlign w:val="center"/>
          </w:tcPr>
          <w:p w14:paraId="708559AB">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7.团队合作：</w:t>
            </w:r>
            <w:r>
              <w:rPr>
                <w:rFonts w:hint="eastAsia" w:ascii="宋体" w:hAnsi="宋体" w:eastAsia="宋体" w:cs="宋体"/>
                <w:color w:val="000000"/>
                <w:kern w:val="0"/>
                <w:sz w:val="18"/>
                <w:szCs w:val="18"/>
              </w:rPr>
              <w:t>主动参与、有效沟通、协调分歧、共同完成金融专业任务的团队合作能力。</w:t>
            </w:r>
          </w:p>
        </w:tc>
        <w:tc>
          <w:tcPr>
            <w:tcW w:w="5850" w:type="dxa"/>
            <w:noWrap w:val="0"/>
            <w:vAlign w:val="center"/>
          </w:tcPr>
          <w:p w14:paraId="52C55950">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7.1团队协作能力：</w:t>
            </w:r>
            <w:r>
              <w:rPr>
                <w:rFonts w:hint="eastAsia" w:ascii="宋体" w:hAnsi="宋体" w:eastAsia="宋体" w:cs="宋体"/>
                <w:color w:val="000000"/>
                <w:kern w:val="0"/>
                <w:sz w:val="18"/>
                <w:szCs w:val="18"/>
              </w:rPr>
              <w:t>能够在团队中明确自身角色定位与责任，主动与团队成员沟通协作，尊重多元观点，及时共享信息与反馈进展，推动团队共识达成与任务高效推进。</w:t>
            </w:r>
          </w:p>
        </w:tc>
      </w:tr>
      <w:tr w14:paraId="06460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61EB10E6">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171DF1B7">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7.2团队责任担当：</w:t>
            </w:r>
            <w:r>
              <w:rPr>
                <w:rFonts w:hint="eastAsia" w:ascii="宋体" w:hAnsi="宋体" w:eastAsia="宋体" w:cs="宋体"/>
                <w:color w:val="000000"/>
                <w:kern w:val="0"/>
                <w:sz w:val="18"/>
                <w:szCs w:val="18"/>
              </w:rPr>
              <w:t>具备在团队中主动承担责任、积极发挥作用的能力，能够协调团队内部分歧，处理常见合作冲突，维护团队和谐。</w:t>
            </w:r>
          </w:p>
        </w:tc>
      </w:tr>
      <w:tr w14:paraId="1AE06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restart"/>
            <w:noWrap w:val="0"/>
            <w:vAlign w:val="center"/>
          </w:tcPr>
          <w:p w14:paraId="0E94F273">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8.国际视野：</w:t>
            </w:r>
            <w:r>
              <w:rPr>
                <w:rFonts w:hint="eastAsia" w:ascii="宋体" w:hAnsi="宋体" w:eastAsia="宋体" w:cs="宋体"/>
                <w:color w:val="000000"/>
                <w:kern w:val="0"/>
                <w:sz w:val="18"/>
                <w:szCs w:val="18"/>
              </w:rPr>
              <w:t>具备国际视野与国际理解能力，尊重文化差异，了解国际金融市场动态与规则，关注全球性经济</w:t>
            </w:r>
            <w:r>
              <w:rPr>
                <w:rFonts w:hint="eastAsia" w:ascii="宋体" w:hAnsi="宋体" w:eastAsia="宋体" w:cs="宋体"/>
                <w:kern w:val="0"/>
                <w:sz w:val="18"/>
                <w:szCs w:val="18"/>
              </w:rPr>
              <w:t>与</w:t>
            </w:r>
            <w:r>
              <w:rPr>
                <w:rFonts w:hint="eastAsia" w:ascii="宋体" w:hAnsi="宋体" w:eastAsia="宋体" w:cs="宋体"/>
                <w:color w:val="000000"/>
                <w:kern w:val="0"/>
                <w:sz w:val="18"/>
                <w:szCs w:val="18"/>
              </w:rPr>
              <w:t>金融问题。</w:t>
            </w:r>
          </w:p>
        </w:tc>
        <w:tc>
          <w:tcPr>
            <w:tcW w:w="5850" w:type="dxa"/>
            <w:noWrap w:val="0"/>
            <w:vAlign w:val="center"/>
          </w:tcPr>
          <w:p w14:paraId="398731AA">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kern w:val="0"/>
                <w:sz w:val="18"/>
                <w:szCs w:val="18"/>
              </w:rPr>
              <w:t>8.1</w:t>
            </w:r>
            <w:r>
              <w:rPr>
                <w:rFonts w:hint="eastAsia" w:ascii="宋体" w:hAnsi="宋体" w:eastAsia="宋体" w:cs="宋体"/>
                <w:b/>
                <w:bCs/>
                <w:kern w:val="0"/>
                <w:sz w:val="18"/>
                <w:szCs w:val="18"/>
                <w:lang w:val="en-US" w:eastAsia="zh-CN"/>
              </w:rPr>
              <w:t>国际视野和国际理解力</w:t>
            </w:r>
            <w:r>
              <w:rPr>
                <w:rFonts w:hint="eastAsia" w:ascii="宋体" w:hAnsi="宋体" w:eastAsia="宋体" w:cs="宋体"/>
                <w:b/>
                <w:bCs/>
                <w:kern w:val="0"/>
                <w:sz w:val="18"/>
                <w:szCs w:val="18"/>
                <w:lang w:eastAsia="zh-CN"/>
              </w:rPr>
              <w:t>：</w:t>
            </w:r>
            <w:r>
              <w:rPr>
                <w:rFonts w:hint="eastAsia" w:ascii="宋体" w:hAnsi="宋体" w:eastAsia="宋体" w:cs="宋体"/>
                <w:color w:val="000000"/>
                <w:kern w:val="0"/>
                <w:sz w:val="18"/>
                <w:szCs w:val="18"/>
              </w:rPr>
              <w:t>具备开阔的国际视野</w:t>
            </w:r>
            <w:r>
              <w:rPr>
                <w:rFonts w:hint="eastAsia" w:ascii="宋体" w:hAnsi="宋体" w:eastAsia="宋体" w:cs="宋体"/>
                <w:color w:val="000000"/>
                <w:kern w:val="0"/>
                <w:sz w:val="18"/>
                <w:szCs w:val="18"/>
                <w:lang w:eastAsia="zh-CN"/>
              </w:rPr>
              <w:t>，</w:t>
            </w:r>
            <w:r>
              <w:rPr>
                <w:rFonts w:hint="eastAsia" w:ascii="宋体" w:hAnsi="宋体" w:eastAsia="宋体" w:cs="宋体"/>
                <w:color w:val="000000"/>
                <w:kern w:val="0"/>
                <w:sz w:val="18"/>
                <w:szCs w:val="18"/>
              </w:rPr>
              <w:t>了解国际经济与金融背景和国外金融业务的基本情况，理解国际金融发展的动态与规则，关注全球性经济与金融问题。</w:t>
            </w:r>
          </w:p>
        </w:tc>
      </w:tr>
      <w:tr w14:paraId="6D42E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2365" w:type="dxa"/>
            <w:vMerge w:val="continue"/>
            <w:noWrap w:val="0"/>
            <w:vAlign w:val="center"/>
          </w:tcPr>
          <w:p w14:paraId="0D78FF4C">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23B3315D">
            <w:pPr>
              <w:keepNext w:val="0"/>
              <w:keepLines w:val="0"/>
              <w:widowControl/>
              <w:suppressLineNumbers w:val="0"/>
              <w:ind w:left="0" w:leftChars="0" w:firstLine="0" w:firstLineChars="0"/>
              <w:jc w:val="left"/>
              <w:rPr>
                <w:rFonts w:hint="eastAsia" w:ascii="宋体" w:hAnsi="宋体" w:eastAsia="宋体" w:cs="宋体"/>
                <w:color w:val="000000"/>
                <w:kern w:val="0"/>
                <w:sz w:val="18"/>
                <w:szCs w:val="18"/>
              </w:rPr>
            </w:pPr>
            <w:r>
              <w:rPr>
                <w:rFonts w:hint="eastAsia" w:ascii="宋体" w:hAnsi="宋体" w:eastAsia="宋体" w:cs="宋体"/>
                <w:b/>
                <w:bCs/>
                <w:kern w:val="0"/>
                <w:sz w:val="18"/>
                <w:szCs w:val="18"/>
              </w:rPr>
              <w:t>8.2</w:t>
            </w:r>
            <w:r>
              <w:rPr>
                <w:rFonts w:hint="eastAsia" w:ascii="宋体" w:hAnsi="宋体" w:eastAsia="宋体" w:cs="宋体"/>
                <w:b/>
                <w:bCs/>
                <w:color w:val="000000"/>
                <w:kern w:val="0"/>
                <w:sz w:val="18"/>
                <w:szCs w:val="18"/>
                <w:lang w:val="en-US" w:eastAsia="zh-CN" w:bidi="ar"/>
              </w:rPr>
              <w:t>跨文化沟通与适应能力</w:t>
            </w:r>
            <w:r>
              <w:rPr>
                <w:rFonts w:hint="eastAsia" w:ascii="宋体" w:hAnsi="宋体" w:eastAsia="宋体" w:cs="宋体"/>
                <w:b/>
                <w:bCs/>
                <w:kern w:val="0"/>
                <w:sz w:val="18"/>
                <w:szCs w:val="18"/>
              </w:rPr>
              <w:t>：</w:t>
            </w:r>
            <w:r>
              <w:rPr>
                <w:rFonts w:hint="eastAsia" w:ascii="宋体" w:hAnsi="宋体" w:eastAsia="宋体" w:cs="宋体"/>
                <w:kern w:val="0"/>
                <w:sz w:val="18"/>
                <w:szCs w:val="18"/>
              </w:rPr>
              <w:t>具备英语阅读理解能力</w:t>
            </w:r>
            <w:r>
              <w:rPr>
                <w:rFonts w:hint="eastAsia" w:ascii="宋体" w:hAnsi="宋体" w:eastAsia="宋体" w:cs="宋体"/>
                <w:kern w:val="0"/>
                <w:sz w:val="18"/>
                <w:szCs w:val="18"/>
                <w:lang w:val="en-US" w:eastAsia="zh-CN"/>
              </w:rPr>
              <w:t>和国际交流基础</w:t>
            </w:r>
            <w:r>
              <w:rPr>
                <w:rFonts w:hint="eastAsia" w:ascii="宋体" w:hAnsi="宋体" w:eastAsia="宋体" w:cs="宋体"/>
                <w:kern w:val="0"/>
                <w:sz w:val="18"/>
                <w:szCs w:val="18"/>
              </w:rPr>
              <w:t>，能借助工具查阅外文金融资料；尊重文化差异，具备国际化经济与金融思维。</w:t>
            </w:r>
          </w:p>
        </w:tc>
      </w:tr>
      <w:tr w14:paraId="51242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 w:hRule="atLeast"/>
          <w:jc w:val="center"/>
        </w:trPr>
        <w:tc>
          <w:tcPr>
            <w:tcW w:w="2365" w:type="dxa"/>
            <w:vMerge w:val="restart"/>
            <w:noWrap w:val="0"/>
            <w:vAlign w:val="center"/>
          </w:tcPr>
          <w:p w14:paraId="4280794C">
            <w:pPr>
              <w:keepNext w:val="0"/>
              <w:keepLines w:val="0"/>
              <w:pageBreakBefore w:val="0"/>
              <w:widowControl/>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000000"/>
                <w:kern w:val="0"/>
                <w:sz w:val="18"/>
                <w:szCs w:val="18"/>
              </w:rPr>
              <w:t>9.持续发展：</w:t>
            </w:r>
            <w:r>
              <w:rPr>
                <w:rFonts w:hint="eastAsia" w:ascii="宋体" w:hAnsi="宋体" w:eastAsia="宋体" w:cs="宋体"/>
                <w:color w:val="000000"/>
                <w:kern w:val="0"/>
                <w:sz w:val="18"/>
                <w:szCs w:val="18"/>
              </w:rPr>
              <w:t>身心健康，具有终身学习意识和自我管理、自主学习能力，通过不断学习，适应社会和个人可持续发展。</w:t>
            </w:r>
          </w:p>
        </w:tc>
        <w:tc>
          <w:tcPr>
            <w:tcW w:w="5850" w:type="dxa"/>
            <w:noWrap w:val="0"/>
            <w:vAlign w:val="center"/>
          </w:tcPr>
          <w:p w14:paraId="74178636">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auto"/>
                <w:kern w:val="0"/>
                <w:sz w:val="18"/>
                <w:szCs w:val="18"/>
              </w:rPr>
              <w:t>9.1身心健康与自我管理</w:t>
            </w:r>
            <w:r>
              <w:rPr>
                <w:rFonts w:hint="eastAsia" w:ascii="宋体" w:hAnsi="宋体" w:eastAsia="宋体" w:cs="宋体"/>
                <w:b/>
                <w:bCs/>
                <w:color w:val="auto"/>
                <w:kern w:val="0"/>
                <w:sz w:val="18"/>
                <w:szCs w:val="18"/>
                <w:lang w:eastAsia="zh-CN"/>
              </w:rPr>
              <w:t>：</w:t>
            </w:r>
            <w:r>
              <w:rPr>
                <w:rFonts w:hint="eastAsia" w:ascii="宋体" w:hAnsi="宋体" w:eastAsia="宋体" w:cs="宋体"/>
                <w:color w:val="000000"/>
                <w:kern w:val="0"/>
                <w:sz w:val="18"/>
                <w:szCs w:val="18"/>
              </w:rPr>
              <w:t>具备良好的身体素质和心理调适能力，能够有效管理情绪与压力；具备自我规划、目标管理与时间管理能力，实现个人发展的有序推进。</w:t>
            </w:r>
          </w:p>
        </w:tc>
      </w:tr>
      <w:tr w14:paraId="44867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365" w:type="dxa"/>
            <w:vMerge w:val="continue"/>
            <w:noWrap w:val="0"/>
            <w:vAlign w:val="center"/>
          </w:tcPr>
          <w:p w14:paraId="17BED328">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p>
        </w:tc>
        <w:tc>
          <w:tcPr>
            <w:tcW w:w="5850" w:type="dxa"/>
            <w:noWrap w:val="0"/>
            <w:vAlign w:val="center"/>
          </w:tcPr>
          <w:p w14:paraId="67B3F1B4">
            <w:pPr>
              <w:keepNext w:val="0"/>
              <w:keepLines w:val="0"/>
              <w:pageBreakBefore w:val="0"/>
              <w:kinsoku/>
              <w:wordWrap/>
              <w:overflowPunct/>
              <w:topLinePunct w:val="0"/>
              <w:autoSpaceDE/>
              <w:autoSpaceDN/>
              <w:bidi w:val="0"/>
              <w:adjustRightInd w:val="0"/>
              <w:snapToGrid w:val="0"/>
              <w:spacing w:line="320" w:lineRule="exact"/>
              <w:ind w:firstLine="0" w:firstLineChars="0"/>
              <w:jc w:val="left"/>
              <w:textAlignment w:val="auto"/>
              <w:rPr>
                <w:rFonts w:hint="eastAsia" w:ascii="宋体" w:hAnsi="宋体" w:eastAsia="宋体" w:cs="宋体"/>
                <w:color w:val="000000"/>
                <w:kern w:val="0"/>
                <w:sz w:val="18"/>
                <w:szCs w:val="18"/>
              </w:rPr>
            </w:pPr>
            <w:r>
              <w:rPr>
                <w:rFonts w:hint="eastAsia" w:ascii="宋体" w:hAnsi="宋体" w:eastAsia="宋体" w:cs="宋体"/>
                <w:b/>
                <w:bCs/>
                <w:color w:val="auto"/>
                <w:kern w:val="0"/>
                <w:sz w:val="18"/>
                <w:szCs w:val="18"/>
              </w:rPr>
              <w:t>9.2终身学习与</w:t>
            </w:r>
            <w:r>
              <w:rPr>
                <w:rFonts w:hint="eastAsia" w:ascii="宋体" w:hAnsi="宋体" w:eastAsia="宋体" w:cs="宋体"/>
                <w:b/>
                <w:bCs/>
                <w:color w:val="auto"/>
                <w:kern w:val="0"/>
                <w:sz w:val="18"/>
                <w:szCs w:val="18"/>
                <w:lang w:val="en-US" w:eastAsia="zh-CN"/>
              </w:rPr>
              <w:t>可</w:t>
            </w:r>
            <w:r>
              <w:rPr>
                <w:rFonts w:hint="eastAsia" w:ascii="宋体" w:hAnsi="宋体" w:eastAsia="宋体" w:cs="宋体"/>
                <w:b/>
                <w:bCs/>
                <w:color w:val="auto"/>
                <w:kern w:val="0"/>
                <w:sz w:val="18"/>
                <w:szCs w:val="18"/>
              </w:rPr>
              <w:t>持续</w:t>
            </w:r>
            <w:r>
              <w:rPr>
                <w:rFonts w:hint="eastAsia" w:ascii="宋体" w:hAnsi="宋体" w:eastAsia="宋体" w:cs="宋体"/>
                <w:b/>
                <w:bCs/>
                <w:color w:val="auto"/>
                <w:kern w:val="0"/>
                <w:sz w:val="18"/>
                <w:szCs w:val="18"/>
                <w:lang w:val="en-US" w:eastAsia="zh-CN"/>
              </w:rPr>
              <w:t>发展</w:t>
            </w:r>
            <w:r>
              <w:rPr>
                <w:rFonts w:hint="eastAsia" w:ascii="宋体" w:hAnsi="宋体" w:eastAsia="宋体" w:cs="宋体"/>
                <w:b/>
                <w:bCs/>
                <w:color w:val="auto"/>
                <w:kern w:val="0"/>
                <w:sz w:val="18"/>
                <w:szCs w:val="18"/>
              </w:rPr>
              <w:t>：</w:t>
            </w:r>
            <w:r>
              <w:rPr>
                <w:rFonts w:hint="eastAsia" w:ascii="宋体" w:hAnsi="宋体" w:eastAsia="宋体" w:cs="宋体"/>
                <w:color w:val="000000"/>
                <w:kern w:val="0"/>
                <w:sz w:val="18"/>
                <w:szCs w:val="18"/>
              </w:rPr>
              <w:t>具有主动学习与持续更新知识的意识，能够跟踪行业与专业发展动态；掌握自主学习的方法，具备适应社会变化和职业发展需求的能力，实现个人可持续发展。</w:t>
            </w:r>
          </w:p>
        </w:tc>
      </w:tr>
      <w:bookmarkEnd w:id="0"/>
      <w:bookmarkEnd w:id="1"/>
      <w:bookmarkEnd w:id="4"/>
    </w:tbl>
    <w:p w14:paraId="4054FB9B">
      <w:pPr>
        <w:widowControl/>
        <w:snapToGrid/>
        <w:spacing w:before="156" w:line="240" w:lineRule="auto"/>
        <w:ind w:firstLine="562"/>
        <w:rPr>
          <w:rFonts w:hint="eastAsia" w:ascii="宋体" w:hAnsi="宋体" w:eastAsia="宋体"/>
          <w:b/>
          <w:bCs/>
          <w:color w:val="000000"/>
          <w:kern w:val="0"/>
          <w:sz w:val="28"/>
          <w:szCs w:val="28"/>
        </w:rPr>
      </w:pPr>
      <w:r>
        <w:rPr>
          <w:rFonts w:ascii="宋体" w:hAnsi="宋体" w:eastAsia="宋体"/>
          <w:b/>
          <w:bCs/>
          <w:color w:val="000000"/>
          <w:kern w:val="0"/>
          <w:sz w:val="28"/>
          <w:szCs w:val="28"/>
        </w:rPr>
        <w:t>（</w:t>
      </w:r>
      <w:r>
        <w:rPr>
          <w:rFonts w:hint="eastAsia" w:ascii="宋体" w:hAnsi="宋体" w:eastAsia="宋体"/>
          <w:b/>
          <w:bCs/>
          <w:color w:val="000000"/>
          <w:kern w:val="0"/>
          <w:sz w:val="28"/>
          <w:szCs w:val="28"/>
          <w:lang w:val="en-US" w:eastAsia="zh-CN"/>
        </w:rPr>
        <w:t>3</w:t>
      </w:r>
      <w:r>
        <w:rPr>
          <w:rFonts w:ascii="宋体" w:hAnsi="宋体" w:eastAsia="宋体"/>
          <w:b/>
          <w:bCs/>
          <w:color w:val="000000"/>
          <w:kern w:val="0"/>
          <w:sz w:val="28"/>
          <w:szCs w:val="28"/>
        </w:rPr>
        <w:t>）毕业要求与培养目标的对应关系矩阵</w:t>
      </w:r>
    </w:p>
    <w:tbl>
      <w:tblPr>
        <w:tblStyle w:val="34"/>
        <w:tblW w:w="73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2"/>
        <w:gridCol w:w="1107"/>
        <w:gridCol w:w="1200"/>
        <w:gridCol w:w="1174"/>
        <w:gridCol w:w="1384"/>
      </w:tblGrid>
      <w:tr w14:paraId="48D8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2442" w:type="dxa"/>
            <w:tcBorders>
              <w:tl2br w:val="single" w:color="auto" w:sz="4" w:space="0"/>
            </w:tcBorders>
            <w:shd w:val="clear" w:color="auto" w:fill="CFCECE" w:themeFill="background2" w:themeFillShade="E5"/>
            <w:vAlign w:val="center"/>
          </w:tcPr>
          <w:p w14:paraId="17453B35">
            <w:pPr>
              <w:widowControl/>
              <w:snapToGrid/>
              <w:spacing w:before="156" w:line="240" w:lineRule="auto"/>
              <w:ind w:firstLine="0" w:firstLineChars="0"/>
              <w:rPr>
                <w:rFonts w:ascii="Times New Roman" w:hAnsi="Times New Roman" w:eastAsia="宋体"/>
                <w:b/>
                <w:bCs/>
                <w:color w:val="000000"/>
                <w:kern w:val="0"/>
                <w:sz w:val="18"/>
                <w:szCs w:val="18"/>
              </w:rPr>
            </w:pPr>
            <w:r>
              <w:rPr>
                <w:rFonts w:ascii="Times New Roman" w:hAnsi="Times New Roman" w:eastAsia="宋体"/>
                <w:b/>
                <w:bCs/>
                <w:color w:val="000000"/>
                <w:kern w:val="0"/>
                <w:sz w:val="18"/>
                <w:szCs w:val="18"/>
              </w:rPr>
              <w:t xml:space="preserve">              培养目标</w:t>
            </w:r>
          </w:p>
          <w:p w14:paraId="55FD282F">
            <w:pPr>
              <w:widowControl/>
              <w:snapToGrid/>
              <w:spacing w:before="156" w:line="240" w:lineRule="auto"/>
              <w:ind w:firstLine="89" w:firstLineChars="49"/>
              <w:rPr>
                <w:rFonts w:ascii="Times New Roman" w:hAnsi="Times New Roman" w:eastAsia="宋体"/>
                <w:b/>
                <w:bCs/>
                <w:color w:val="000000"/>
                <w:kern w:val="0"/>
                <w:sz w:val="18"/>
                <w:szCs w:val="18"/>
              </w:rPr>
            </w:pPr>
            <w:r>
              <w:rPr>
                <w:rFonts w:ascii="Times New Roman" w:hAnsi="Times New Roman" w:eastAsia="宋体"/>
                <w:b/>
                <w:bCs/>
                <w:color w:val="000000"/>
                <w:kern w:val="0"/>
                <w:sz w:val="18"/>
                <w:szCs w:val="18"/>
              </w:rPr>
              <w:t>毕业要求</w:t>
            </w:r>
          </w:p>
        </w:tc>
        <w:tc>
          <w:tcPr>
            <w:tcW w:w="1107" w:type="dxa"/>
            <w:shd w:val="clear" w:color="auto" w:fill="CFCECE" w:themeFill="background2" w:themeFillShade="E5"/>
            <w:vAlign w:val="center"/>
          </w:tcPr>
          <w:p w14:paraId="6BFB7B4C">
            <w:pPr>
              <w:widowControl/>
              <w:snapToGrid/>
              <w:spacing w:before="156" w:line="240" w:lineRule="auto"/>
              <w:ind w:firstLine="0" w:firstLineChars="0"/>
              <w:jc w:val="center"/>
              <w:rPr>
                <w:rFonts w:ascii="Times New Roman" w:hAnsi="Times New Roman" w:eastAsia="宋体"/>
                <w:b/>
                <w:bCs/>
                <w:color w:val="000000"/>
                <w:kern w:val="0"/>
                <w:sz w:val="18"/>
                <w:szCs w:val="18"/>
              </w:rPr>
            </w:pPr>
            <w:r>
              <w:rPr>
                <w:rFonts w:ascii="Times New Roman" w:hAnsi="Times New Roman" w:eastAsia="宋体"/>
                <w:b/>
                <w:bCs/>
                <w:color w:val="000000"/>
                <w:kern w:val="0"/>
                <w:sz w:val="18"/>
                <w:szCs w:val="18"/>
              </w:rPr>
              <w:t>目标（1）</w:t>
            </w:r>
          </w:p>
        </w:tc>
        <w:tc>
          <w:tcPr>
            <w:tcW w:w="1200" w:type="dxa"/>
            <w:shd w:val="clear" w:color="auto" w:fill="CFCECE" w:themeFill="background2" w:themeFillShade="E5"/>
            <w:vAlign w:val="center"/>
          </w:tcPr>
          <w:p w14:paraId="29B605DA">
            <w:pPr>
              <w:widowControl/>
              <w:snapToGrid/>
              <w:spacing w:before="156" w:line="240" w:lineRule="auto"/>
              <w:ind w:firstLine="0" w:firstLineChars="0"/>
              <w:jc w:val="center"/>
              <w:rPr>
                <w:rFonts w:ascii="Times New Roman" w:hAnsi="Times New Roman" w:eastAsia="宋体"/>
                <w:b/>
                <w:bCs/>
                <w:color w:val="000000"/>
                <w:kern w:val="0"/>
                <w:sz w:val="18"/>
                <w:szCs w:val="18"/>
              </w:rPr>
            </w:pPr>
            <w:r>
              <w:rPr>
                <w:rFonts w:ascii="Times New Roman" w:hAnsi="Times New Roman" w:eastAsia="宋体"/>
                <w:b/>
                <w:bCs/>
                <w:color w:val="000000"/>
                <w:kern w:val="0"/>
                <w:sz w:val="18"/>
                <w:szCs w:val="18"/>
              </w:rPr>
              <w:t>目标（2）</w:t>
            </w:r>
          </w:p>
        </w:tc>
        <w:tc>
          <w:tcPr>
            <w:tcW w:w="1174" w:type="dxa"/>
            <w:shd w:val="clear" w:color="auto" w:fill="CFCECE" w:themeFill="background2" w:themeFillShade="E5"/>
            <w:vAlign w:val="center"/>
          </w:tcPr>
          <w:p w14:paraId="470B3DC2">
            <w:pPr>
              <w:widowControl/>
              <w:snapToGrid/>
              <w:spacing w:before="156" w:line="240" w:lineRule="auto"/>
              <w:ind w:firstLine="0" w:firstLineChars="0"/>
              <w:jc w:val="center"/>
              <w:rPr>
                <w:rFonts w:ascii="Times New Roman" w:hAnsi="Times New Roman" w:eastAsia="宋体"/>
                <w:b/>
                <w:bCs/>
                <w:color w:val="000000"/>
                <w:kern w:val="0"/>
                <w:sz w:val="18"/>
                <w:szCs w:val="18"/>
              </w:rPr>
            </w:pPr>
            <w:r>
              <w:rPr>
                <w:rFonts w:ascii="Times New Roman" w:hAnsi="Times New Roman" w:eastAsia="宋体"/>
                <w:b/>
                <w:bCs/>
                <w:color w:val="000000"/>
                <w:kern w:val="0"/>
                <w:sz w:val="18"/>
                <w:szCs w:val="18"/>
              </w:rPr>
              <w:t>目标（3）</w:t>
            </w:r>
          </w:p>
        </w:tc>
        <w:tc>
          <w:tcPr>
            <w:tcW w:w="1384" w:type="dxa"/>
            <w:shd w:val="clear" w:color="auto" w:fill="CFCECE" w:themeFill="background2" w:themeFillShade="E5"/>
            <w:vAlign w:val="center"/>
          </w:tcPr>
          <w:p w14:paraId="154D12D9">
            <w:pPr>
              <w:widowControl/>
              <w:snapToGrid/>
              <w:spacing w:before="156" w:line="240" w:lineRule="auto"/>
              <w:ind w:firstLine="0" w:firstLineChars="0"/>
              <w:jc w:val="center"/>
              <w:rPr>
                <w:rFonts w:ascii="Times New Roman" w:hAnsi="Times New Roman" w:eastAsia="宋体"/>
                <w:b/>
                <w:bCs/>
                <w:color w:val="000000"/>
                <w:kern w:val="0"/>
                <w:sz w:val="18"/>
                <w:szCs w:val="18"/>
              </w:rPr>
            </w:pPr>
            <w:r>
              <w:rPr>
                <w:rFonts w:hint="eastAsia" w:ascii="Times New Roman" w:hAnsi="Times New Roman" w:eastAsia="宋体"/>
                <w:b/>
                <w:bCs/>
                <w:color w:val="000000"/>
                <w:kern w:val="0"/>
                <w:sz w:val="18"/>
                <w:szCs w:val="18"/>
              </w:rPr>
              <w:t>目标（4）</w:t>
            </w:r>
          </w:p>
        </w:tc>
      </w:tr>
      <w:tr w14:paraId="5751A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3D727015">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1.</w:t>
            </w:r>
            <w:r>
              <w:rPr>
                <w:rFonts w:hint="eastAsia" w:ascii="宋体" w:hAnsi="宋体" w:eastAsia="宋体"/>
                <w:color w:val="000000"/>
                <w:kern w:val="0"/>
                <w:sz w:val="18"/>
                <w:szCs w:val="18"/>
              </w:rPr>
              <w:t>品德修养</w:t>
            </w:r>
          </w:p>
        </w:tc>
        <w:tc>
          <w:tcPr>
            <w:tcW w:w="1107" w:type="dxa"/>
            <w:vAlign w:val="center"/>
          </w:tcPr>
          <w:p w14:paraId="6A42977D">
            <w:pPr>
              <w:pStyle w:val="178"/>
              <w:ind w:firstLine="440" w:firstLineChars="200"/>
              <w:jc w:val="center"/>
              <w:rPr>
                <w:rFonts w:ascii="Times New Roman" w:hAnsi="Times New Roman" w:eastAsia="宋体"/>
              </w:rPr>
            </w:pPr>
            <w:r>
              <w:rPr>
                <w:rFonts w:hint="eastAsia" w:ascii="FangSong" w:hAnsi="FangSong" w:eastAsia="FangSong" w:cs="FangSong"/>
                <w:color w:val="000000"/>
                <w:kern w:val="0"/>
                <w:sz w:val="22"/>
                <w:szCs w:val="22"/>
                <w:lang w:eastAsia="zh-CN"/>
              </w:rPr>
              <w:t>√</w:t>
            </w:r>
          </w:p>
        </w:tc>
        <w:tc>
          <w:tcPr>
            <w:tcW w:w="1200" w:type="dxa"/>
            <w:vAlign w:val="center"/>
          </w:tcPr>
          <w:p w14:paraId="17BA89A7">
            <w:pPr>
              <w:pStyle w:val="178"/>
              <w:ind w:firstLine="360" w:firstLineChars="200"/>
              <w:jc w:val="center"/>
              <w:rPr>
                <w:rFonts w:ascii="Times New Roman" w:hAnsi="Times New Roman" w:eastAsia="宋体"/>
                <w:color w:val="000000"/>
                <w:kern w:val="0"/>
                <w:sz w:val="18"/>
                <w:szCs w:val="18"/>
              </w:rPr>
            </w:pPr>
          </w:p>
        </w:tc>
        <w:tc>
          <w:tcPr>
            <w:tcW w:w="1174" w:type="dxa"/>
            <w:vAlign w:val="center"/>
          </w:tcPr>
          <w:p w14:paraId="6A3F8D14">
            <w:pPr>
              <w:pStyle w:val="178"/>
              <w:ind w:firstLine="440" w:firstLineChars="200"/>
              <w:jc w:val="center"/>
              <w:rPr>
                <w:rFonts w:ascii="Times New Roman" w:hAnsi="Times New Roman" w:eastAsia="宋体"/>
                <w:color w:val="000000"/>
                <w:kern w:val="0"/>
                <w:sz w:val="18"/>
                <w:szCs w:val="18"/>
              </w:rPr>
            </w:pPr>
            <w:r>
              <w:rPr>
                <w:rFonts w:hint="eastAsia" w:ascii="FangSong" w:hAnsi="FangSong" w:eastAsia="FangSong" w:cs="FangSong"/>
                <w:color w:val="000000"/>
                <w:kern w:val="0"/>
                <w:sz w:val="22"/>
                <w:szCs w:val="22"/>
                <w:lang w:eastAsia="zh-CN"/>
              </w:rPr>
              <w:t>√</w:t>
            </w:r>
          </w:p>
        </w:tc>
        <w:tc>
          <w:tcPr>
            <w:tcW w:w="1384" w:type="dxa"/>
            <w:vAlign w:val="center"/>
          </w:tcPr>
          <w:p w14:paraId="23142810">
            <w:pPr>
              <w:pStyle w:val="178"/>
              <w:ind w:firstLine="360" w:firstLineChars="200"/>
              <w:jc w:val="center"/>
              <w:rPr>
                <w:rFonts w:ascii="Times New Roman" w:hAnsi="Times New Roman" w:eastAsia="宋体"/>
                <w:color w:val="000000"/>
                <w:kern w:val="0"/>
                <w:sz w:val="18"/>
                <w:szCs w:val="18"/>
              </w:rPr>
            </w:pPr>
          </w:p>
        </w:tc>
      </w:tr>
      <w:tr w14:paraId="38E93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71B0E509">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2.</w:t>
            </w:r>
            <w:r>
              <w:rPr>
                <w:rFonts w:hint="eastAsia" w:ascii="宋体" w:hAnsi="宋体" w:eastAsia="宋体"/>
                <w:bCs/>
                <w:color w:val="000000"/>
                <w:kern w:val="0"/>
                <w:sz w:val="18"/>
                <w:szCs w:val="18"/>
              </w:rPr>
              <w:t>学科知识</w:t>
            </w:r>
          </w:p>
        </w:tc>
        <w:tc>
          <w:tcPr>
            <w:tcW w:w="1107" w:type="dxa"/>
            <w:vAlign w:val="center"/>
          </w:tcPr>
          <w:p w14:paraId="2A4F798A">
            <w:pPr>
              <w:pStyle w:val="178"/>
              <w:ind w:firstLine="360" w:firstLineChars="200"/>
              <w:jc w:val="center"/>
              <w:rPr>
                <w:rFonts w:ascii="Times New Roman" w:hAnsi="Times New Roman" w:eastAsia="宋体"/>
                <w:bCs/>
                <w:color w:val="000000"/>
                <w:kern w:val="0"/>
                <w:sz w:val="18"/>
                <w:szCs w:val="18"/>
              </w:rPr>
            </w:pPr>
          </w:p>
        </w:tc>
        <w:tc>
          <w:tcPr>
            <w:tcW w:w="1200" w:type="dxa"/>
            <w:vAlign w:val="center"/>
          </w:tcPr>
          <w:p w14:paraId="45F672EE">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174" w:type="dxa"/>
            <w:vAlign w:val="center"/>
          </w:tcPr>
          <w:p w14:paraId="1AA3FF76">
            <w:pPr>
              <w:pStyle w:val="178"/>
              <w:ind w:firstLine="360" w:firstLineChars="200"/>
              <w:jc w:val="center"/>
              <w:rPr>
                <w:rFonts w:ascii="Times New Roman" w:hAnsi="Times New Roman" w:eastAsia="宋体"/>
                <w:bCs/>
                <w:color w:val="000000"/>
                <w:kern w:val="0"/>
                <w:sz w:val="18"/>
                <w:szCs w:val="18"/>
              </w:rPr>
            </w:pPr>
          </w:p>
        </w:tc>
        <w:tc>
          <w:tcPr>
            <w:tcW w:w="1384" w:type="dxa"/>
            <w:vAlign w:val="center"/>
          </w:tcPr>
          <w:p w14:paraId="208C1408">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r>
      <w:tr w14:paraId="65599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6647C989">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3.</w:t>
            </w:r>
            <w:r>
              <w:rPr>
                <w:rFonts w:hint="eastAsia" w:ascii="宋体" w:hAnsi="宋体" w:eastAsia="宋体"/>
                <w:bCs/>
                <w:color w:val="000000"/>
                <w:kern w:val="0"/>
                <w:sz w:val="18"/>
                <w:szCs w:val="18"/>
              </w:rPr>
              <w:t>创新能力</w:t>
            </w:r>
          </w:p>
        </w:tc>
        <w:tc>
          <w:tcPr>
            <w:tcW w:w="1107" w:type="dxa"/>
            <w:vAlign w:val="center"/>
          </w:tcPr>
          <w:p w14:paraId="6B0B7E0F">
            <w:pPr>
              <w:pStyle w:val="178"/>
              <w:ind w:firstLine="360" w:firstLineChars="200"/>
              <w:jc w:val="center"/>
              <w:rPr>
                <w:rFonts w:ascii="Times New Roman" w:hAnsi="Times New Roman" w:eastAsia="宋体"/>
                <w:bCs/>
                <w:color w:val="000000"/>
                <w:kern w:val="0"/>
                <w:sz w:val="18"/>
                <w:szCs w:val="18"/>
              </w:rPr>
            </w:pPr>
          </w:p>
        </w:tc>
        <w:tc>
          <w:tcPr>
            <w:tcW w:w="1200" w:type="dxa"/>
            <w:vAlign w:val="center"/>
          </w:tcPr>
          <w:p w14:paraId="32EFF7DE">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174" w:type="dxa"/>
            <w:vAlign w:val="center"/>
          </w:tcPr>
          <w:p w14:paraId="3B04C136">
            <w:pPr>
              <w:pStyle w:val="178"/>
              <w:ind w:firstLine="360" w:firstLineChars="200"/>
              <w:jc w:val="center"/>
              <w:rPr>
                <w:rFonts w:ascii="Times New Roman" w:hAnsi="Times New Roman" w:eastAsia="宋体"/>
                <w:bCs/>
                <w:color w:val="000000"/>
                <w:kern w:val="0"/>
                <w:sz w:val="18"/>
                <w:szCs w:val="18"/>
              </w:rPr>
            </w:pPr>
          </w:p>
        </w:tc>
        <w:tc>
          <w:tcPr>
            <w:tcW w:w="1384" w:type="dxa"/>
            <w:vAlign w:val="center"/>
          </w:tcPr>
          <w:p w14:paraId="40750BFC">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r>
      <w:tr w14:paraId="0D7E0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38A0A159">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4.</w:t>
            </w:r>
            <w:r>
              <w:rPr>
                <w:rFonts w:hint="eastAsia" w:ascii="宋体" w:hAnsi="宋体" w:eastAsia="宋体"/>
                <w:bCs/>
                <w:color w:val="000000"/>
                <w:kern w:val="0"/>
                <w:sz w:val="18"/>
                <w:szCs w:val="18"/>
              </w:rPr>
              <w:t>应用能力</w:t>
            </w:r>
          </w:p>
        </w:tc>
        <w:tc>
          <w:tcPr>
            <w:tcW w:w="1107" w:type="dxa"/>
            <w:vAlign w:val="center"/>
          </w:tcPr>
          <w:p w14:paraId="055A9533">
            <w:pPr>
              <w:pStyle w:val="178"/>
              <w:ind w:firstLine="360" w:firstLineChars="200"/>
              <w:jc w:val="center"/>
              <w:rPr>
                <w:rFonts w:ascii="Times New Roman" w:hAnsi="Times New Roman" w:eastAsia="宋体"/>
                <w:bCs/>
                <w:color w:val="000000"/>
                <w:kern w:val="0"/>
                <w:sz w:val="18"/>
                <w:szCs w:val="18"/>
              </w:rPr>
            </w:pPr>
          </w:p>
        </w:tc>
        <w:tc>
          <w:tcPr>
            <w:tcW w:w="1200" w:type="dxa"/>
            <w:vAlign w:val="center"/>
          </w:tcPr>
          <w:p w14:paraId="7F1A6C09">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174" w:type="dxa"/>
            <w:vAlign w:val="center"/>
          </w:tcPr>
          <w:p w14:paraId="33AFA369">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384" w:type="dxa"/>
            <w:vAlign w:val="center"/>
          </w:tcPr>
          <w:p w14:paraId="741CBCA5">
            <w:pPr>
              <w:pStyle w:val="178"/>
              <w:ind w:firstLine="360" w:firstLineChars="200"/>
              <w:jc w:val="center"/>
              <w:rPr>
                <w:rFonts w:ascii="Times New Roman" w:hAnsi="Times New Roman" w:eastAsia="宋体"/>
                <w:bCs/>
                <w:color w:val="000000"/>
                <w:kern w:val="0"/>
                <w:sz w:val="18"/>
                <w:szCs w:val="18"/>
              </w:rPr>
            </w:pPr>
          </w:p>
        </w:tc>
      </w:tr>
      <w:tr w14:paraId="32358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37D55E92">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5.</w:t>
            </w:r>
            <w:r>
              <w:rPr>
                <w:rFonts w:hint="eastAsia" w:ascii="宋体" w:hAnsi="宋体" w:eastAsia="宋体"/>
                <w:bCs/>
                <w:color w:val="000000"/>
                <w:kern w:val="0"/>
                <w:sz w:val="18"/>
                <w:szCs w:val="18"/>
              </w:rPr>
              <w:t>信息素养</w:t>
            </w:r>
          </w:p>
        </w:tc>
        <w:tc>
          <w:tcPr>
            <w:tcW w:w="1107" w:type="dxa"/>
            <w:vAlign w:val="center"/>
          </w:tcPr>
          <w:p w14:paraId="0F99D052">
            <w:pPr>
              <w:pStyle w:val="178"/>
              <w:ind w:firstLine="360" w:firstLineChars="200"/>
              <w:jc w:val="center"/>
              <w:rPr>
                <w:rFonts w:ascii="Times New Roman" w:hAnsi="Times New Roman" w:eastAsia="宋体"/>
                <w:bCs/>
                <w:color w:val="000000"/>
                <w:kern w:val="0"/>
                <w:sz w:val="18"/>
                <w:szCs w:val="18"/>
              </w:rPr>
            </w:pPr>
          </w:p>
        </w:tc>
        <w:tc>
          <w:tcPr>
            <w:tcW w:w="1200" w:type="dxa"/>
            <w:vAlign w:val="center"/>
          </w:tcPr>
          <w:p w14:paraId="1AD9A5FE">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174" w:type="dxa"/>
            <w:vAlign w:val="center"/>
          </w:tcPr>
          <w:p w14:paraId="2AC1D0B3">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384" w:type="dxa"/>
            <w:vAlign w:val="center"/>
          </w:tcPr>
          <w:p w14:paraId="68702B2E">
            <w:pPr>
              <w:pStyle w:val="178"/>
              <w:ind w:firstLine="360" w:firstLineChars="200"/>
              <w:jc w:val="center"/>
              <w:rPr>
                <w:rFonts w:ascii="Times New Roman" w:hAnsi="Times New Roman" w:eastAsia="宋体"/>
                <w:bCs/>
                <w:color w:val="000000"/>
                <w:kern w:val="0"/>
                <w:sz w:val="18"/>
                <w:szCs w:val="18"/>
              </w:rPr>
            </w:pPr>
          </w:p>
        </w:tc>
      </w:tr>
      <w:tr w14:paraId="587A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499C9EFB">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6.</w:t>
            </w:r>
            <w:r>
              <w:rPr>
                <w:rFonts w:hint="eastAsia" w:ascii="宋体" w:hAnsi="宋体" w:eastAsia="宋体"/>
                <w:bCs/>
                <w:color w:val="000000"/>
                <w:kern w:val="0"/>
                <w:sz w:val="18"/>
                <w:szCs w:val="18"/>
              </w:rPr>
              <w:t>沟通表达</w:t>
            </w:r>
          </w:p>
        </w:tc>
        <w:tc>
          <w:tcPr>
            <w:tcW w:w="1107" w:type="dxa"/>
            <w:vAlign w:val="center"/>
          </w:tcPr>
          <w:p w14:paraId="188BEC16">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200" w:type="dxa"/>
            <w:vAlign w:val="center"/>
          </w:tcPr>
          <w:p w14:paraId="4AECC6DB">
            <w:pPr>
              <w:pStyle w:val="178"/>
              <w:ind w:firstLine="360" w:firstLineChars="200"/>
              <w:jc w:val="center"/>
              <w:rPr>
                <w:rFonts w:ascii="Times New Roman" w:hAnsi="Times New Roman" w:eastAsia="宋体"/>
                <w:bCs/>
                <w:color w:val="000000"/>
                <w:kern w:val="0"/>
                <w:sz w:val="18"/>
                <w:szCs w:val="18"/>
              </w:rPr>
            </w:pPr>
          </w:p>
        </w:tc>
        <w:tc>
          <w:tcPr>
            <w:tcW w:w="1174" w:type="dxa"/>
            <w:vAlign w:val="center"/>
          </w:tcPr>
          <w:p w14:paraId="7895A89B">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384" w:type="dxa"/>
            <w:vAlign w:val="center"/>
          </w:tcPr>
          <w:p w14:paraId="2072357A">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r>
      <w:tr w14:paraId="78C626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6589639F">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7.</w:t>
            </w:r>
            <w:r>
              <w:rPr>
                <w:rFonts w:hint="eastAsia" w:ascii="宋体" w:hAnsi="宋体" w:eastAsia="宋体"/>
                <w:bCs/>
                <w:color w:val="000000"/>
                <w:kern w:val="0"/>
                <w:sz w:val="18"/>
                <w:szCs w:val="18"/>
              </w:rPr>
              <w:t>团队合作</w:t>
            </w:r>
          </w:p>
        </w:tc>
        <w:tc>
          <w:tcPr>
            <w:tcW w:w="1107" w:type="dxa"/>
            <w:vAlign w:val="center"/>
          </w:tcPr>
          <w:p w14:paraId="62BFC6C4">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200" w:type="dxa"/>
            <w:vAlign w:val="center"/>
          </w:tcPr>
          <w:p w14:paraId="72393EA4">
            <w:pPr>
              <w:pStyle w:val="178"/>
              <w:ind w:firstLine="360" w:firstLineChars="200"/>
              <w:jc w:val="center"/>
              <w:rPr>
                <w:rFonts w:ascii="Times New Roman" w:hAnsi="Times New Roman" w:eastAsia="宋体"/>
                <w:bCs/>
                <w:color w:val="000000"/>
                <w:kern w:val="0"/>
                <w:sz w:val="18"/>
                <w:szCs w:val="18"/>
              </w:rPr>
            </w:pPr>
          </w:p>
        </w:tc>
        <w:tc>
          <w:tcPr>
            <w:tcW w:w="1174" w:type="dxa"/>
            <w:vAlign w:val="center"/>
          </w:tcPr>
          <w:p w14:paraId="192519EF">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384" w:type="dxa"/>
            <w:vAlign w:val="center"/>
          </w:tcPr>
          <w:p w14:paraId="3F609F25">
            <w:pPr>
              <w:pStyle w:val="178"/>
              <w:ind w:firstLine="360" w:firstLineChars="200"/>
              <w:jc w:val="center"/>
              <w:rPr>
                <w:rFonts w:ascii="Times New Roman" w:hAnsi="Times New Roman" w:eastAsia="宋体"/>
                <w:bCs/>
                <w:color w:val="000000"/>
                <w:kern w:val="0"/>
                <w:sz w:val="18"/>
                <w:szCs w:val="18"/>
              </w:rPr>
            </w:pPr>
          </w:p>
        </w:tc>
      </w:tr>
      <w:tr w14:paraId="40858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64C206CD">
            <w:pPr>
              <w:widowControl/>
              <w:adjustRightInd w:val="0"/>
              <w:snapToGrid/>
              <w:spacing w:before="156" w:line="240" w:lineRule="auto"/>
              <w:ind w:firstLine="360"/>
              <w:jc w:val="both"/>
              <w:rPr>
                <w:rFonts w:hint="eastAsia" w:ascii="宋体" w:hAnsi="宋体" w:eastAsia="宋体"/>
                <w:bCs/>
                <w:color w:val="000000"/>
                <w:kern w:val="0"/>
                <w:sz w:val="18"/>
                <w:szCs w:val="18"/>
              </w:rPr>
            </w:pPr>
            <w:r>
              <w:rPr>
                <w:rFonts w:ascii="宋体" w:hAnsi="宋体" w:eastAsia="宋体"/>
                <w:bCs/>
                <w:color w:val="000000"/>
                <w:kern w:val="0"/>
                <w:sz w:val="18"/>
                <w:szCs w:val="18"/>
              </w:rPr>
              <w:t>8.</w:t>
            </w:r>
            <w:r>
              <w:rPr>
                <w:rFonts w:hint="eastAsia" w:ascii="宋体" w:hAnsi="宋体" w:eastAsia="宋体"/>
                <w:bCs/>
                <w:color w:val="000000"/>
                <w:kern w:val="0"/>
                <w:sz w:val="18"/>
                <w:szCs w:val="18"/>
              </w:rPr>
              <w:t>国际视野</w:t>
            </w:r>
          </w:p>
        </w:tc>
        <w:tc>
          <w:tcPr>
            <w:tcW w:w="1107" w:type="dxa"/>
            <w:vAlign w:val="center"/>
          </w:tcPr>
          <w:p w14:paraId="028BD200">
            <w:pPr>
              <w:pStyle w:val="178"/>
              <w:ind w:firstLine="360" w:firstLineChars="200"/>
              <w:jc w:val="center"/>
              <w:rPr>
                <w:rFonts w:ascii="Times New Roman" w:hAnsi="Times New Roman" w:eastAsia="宋体"/>
                <w:bCs/>
                <w:color w:val="000000"/>
                <w:kern w:val="0"/>
                <w:sz w:val="18"/>
                <w:szCs w:val="18"/>
              </w:rPr>
            </w:pPr>
          </w:p>
        </w:tc>
        <w:tc>
          <w:tcPr>
            <w:tcW w:w="1200" w:type="dxa"/>
            <w:vAlign w:val="center"/>
          </w:tcPr>
          <w:p w14:paraId="4903F037">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174" w:type="dxa"/>
            <w:vAlign w:val="center"/>
          </w:tcPr>
          <w:p w14:paraId="372339E3">
            <w:pPr>
              <w:pStyle w:val="178"/>
              <w:ind w:firstLine="360" w:firstLineChars="200"/>
              <w:jc w:val="center"/>
              <w:rPr>
                <w:rFonts w:ascii="Times New Roman" w:hAnsi="Times New Roman" w:eastAsia="宋体"/>
                <w:bCs/>
                <w:color w:val="000000"/>
                <w:kern w:val="0"/>
                <w:sz w:val="18"/>
                <w:szCs w:val="18"/>
              </w:rPr>
            </w:pPr>
          </w:p>
        </w:tc>
        <w:tc>
          <w:tcPr>
            <w:tcW w:w="1384" w:type="dxa"/>
            <w:vAlign w:val="center"/>
          </w:tcPr>
          <w:p w14:paraId="5D708404">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r>
      <w:tr w14:paraId="16238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42" w:type="dxa"/>
            <w:vAlign w:val="center"/>
          </w:tcPr>
          <w:p w14:paraId="5D0E696B">
            <w:pPr>
              <w:widowControl/>
              <w:adjustRightInd w:val="0"/>
              <w:snapToGrid/>
              <w:spacing w:before="156" w:line="240" w:lineRule="auto"/>
              <w:ind w:firstLine="360"/>
              <w:jc w:val="both"/>
              <w:rPr>
                <w:rFonts w:hint="eastAsia" w:ascii="宋体" w:hAnsi="宋体" w:eastAsia="宋体"/>
                <w:bCs/>
                <w:color w:val="000000"/>
                <w:kern w:val="0"/>
                <w:sz w:val="18"/>
                <w:szCs w:val="18"/>
                <w:lang w:eastAsia="zh-CN"/>
              </w:rPr>
            </w:pPr>
            <w:r>
              <w:rPr>
                <w:rFonts w:hint="eastAsia" w:ascii="宋体" w:hAnsi="宋体" w:eastAsia="宋体"/>
                <w:bCs/>
                <w:color w:val="000000"/>
                <w:kern w:val="0"/>
                <w:sz w:val="18"/>
                <w:szCs w:val="18"/>
              </w:rPr>
              <w:t>9.持续</w:t>
            </w:r>
            <w:r>
              <w:rPr>
                <w:rFonts w:hint="eastAsia" w:ascii="宋体" w:hAnsi="宋体" w:eastAsia="宋体"/>
                <w:bCs/>
                <w:color w:val="000000"/>
                <w:kern w:val="0"/>
                <w:sz w:val="18"/>
                <w:szCs w:val="18"/>
                <w:lang w:eastAsia="zh-CN"/>
              </w:rPr>
              <w:t>发展</w:t>
            </w:r>
          </w:p>
        </w:tc>
        <w:tc>
          <w:tcPr>
            <w:tcW w:w="1107" w:type="dxa"/>
            <w:vAlign w:val="center"/>
          </w:tcPr>
          <w:p w14:paraId="0CEF22C3">
            <w:pPr>
              <w:pStyle w:val="178"/>
              <w:ind w:firstLine="360" w:firstLineChars="200"/>
              <w:jc w:val="center"/>
              <w:rPr>
                <w:rFonts w:ascii="Times New Roman" w:hAnsi="Times New Roman" w:eastAsia="宋体"/>
                <w:bCs/>
                <w:color w:val="000000"/>
                <w:kern w:val="0"/>
                <w:sz w:val="18"/>
                <w:szCs w:val="18"/>
              </w:rPr>
            </w:pPr>
          </w:p>
        </w:tc>
        <w:tc>
          <w:tcPr>
            <w:tcW w:w="1200" w:type="dxa"/>
            <w:vAlign w:val="center"/>
          </w:tcPr>
          <w:p w14:paraId="4D15541A">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174" w:type="dxa"/>
            <w:vAlign w:val="center"/>
          </w:tcPr>
          <w:p w14:paraId="46484B4D">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c>
          <w:tcPr>
            <w:tcW w:w="1384" w:type="dxa"/>
            <w:vAlign w:val="center"/>
          </w:tcPr>
          <w:p w14:paraId="5E7DAB5A">
            <w:pPr>
              <w:pStyle w:val="178"/>
              <w:ind w:firstLine="440" w:firstLineChars="200"/>
              <w:jc w:val="center"/>
              <w:rPr>
                <w:rFonts w:ascii="Times New Roman" w:hAnsi="Times New Roman" w:eastAsia="宋体"/>
                <w:bCs/>
                <w:color w:val="000000"/>
                <w:kern w:val="0"/>
                <w:sz w:val="18"/>
                <w:szCs w:val="18"/>
              </w:rPr>
            </w:pPr>
            <w:r>
              <w:rPr>
                <w:rFonts w:hint="eastAsia" w:ascii="FangSong" w:hAnsi="FangSong" w:eastAsia="FangSong" w:cs="FangSong"/>
                <w:color w:val="000000"/>
                <w:kern w:val="0"/>
                <w:sz w:val="22"/>
                <w:szCs w:val="22"/>
                <w:lang w:eastAsia="zh-CN"/>
              </w:rPr>
              <w:t>√</w:t>
            </w:r>
          </w:p>
        </w:tc>
      </w:tr>
    </w:tbl>
    <w:p w14:paraId="6C3819B8">
      <w:pPr>
        <w:widowControl/>
        <w:snapToGrid/>
        <w:spacing w:before="156" w:line="240" w:lineRule="auto"/>
        <w:ind w:firstLine="540" w:firstLineChars="300"/>
        <w:contextualSpacing/>
        <w:rPr>
          <w:rFonts w:ascii="Times New Roman" w:hAnsi="Times New Roman" w:eastAsia="宋体"/>
          <w:b/>
          <w:kern w:val="0"/>
          <w:sz w:val="24"/>
          <w:szCs w:val="20"/>
        </w:rPr>
      </w:pPr>
      <w:r>
        <w:rPr>
          <w:rFonts w:ascii="Times New Roman" w:hAnsi="Times New Roman" w:eastAsia="宋体"/>
          <w:color w:val="000000"/>
          <w:kern w:val="0"/>
          <w:sz w:val="18"/>
          <w:szCs w:val="18"/>
        </w:rPr>
        <w:t>注：在毕业要求与所支撑的相应培养目标处打“</w:t>
      </w:r>
      <w:r>
        <w:rPr>
          <w:rFonts w:ascii="Times New Roman" w:hAnsi="Times New Roman" w:eastAsia="宋体"/>
          <w:bCs/>
          <w:sz w:val="24"/>
        </w:rPr>
        <w:t>√</w:t>
      </w:r>
      <w:r>
        <w:rPr>
          <w:rFonts w:ascii="Times New Roman" w:hAnsi="Times New Roman" w:eastAsia="宋体"/>
          <w:color w:val="000000"/>
          <w:kern w:val="0"/>
          <w:sz w:val="18"/>
          <w:szCs w:val="18"/>
        </w:rPr>
        <w:t>”。</w:t>
      </w:r>
    </w:p>
    <w:p w14:paraId="3F3FA0C7">
      <w:pPr>
        <w:widowControl/>
        <w:snapToGrid/>
        <w:spacing w:before="156" w:line="240" w:lineRule="auto"/>
        <w:ind w:firstLine="551" w:firstLineChars="196"/>
        <w:contextualSpacing/>
        <w:rPr>
          <w:rFonts w:ascii="Times New Roman" w:hAnsi="Times New Roman" w:eastAsia="宋体"/>
          <w:b/>
          <w:kern w:val="0"/>
          <w:sz w:val="28"/>
          <w:szCs w:val="21"/>
          <w:lang w:eastAsia="zh-TW"/>
        </w:rPr>
      </w:pPr>
      <w:r>
        <w:rPr>
          <w:rFonts w:hint="eastAsia" w:ascii="Times New Roman" w:hAnsi="Times New Roman" w:eastAsia="宋体"/>
          <w:b/>
          <w:kern w:val="0"/>
          <w:sz w:val="28"/>
          <w:szCs w:val="21"/>
        </w:rPr>
        <w:t>五</w:t>
      </w:r>
      <w:r>
        <w:rPr>
          <w:rFonts w:ascii="Times New Roman" w:hAnsi="Times New Roman" w:eastAsia="宋体"/>
          <w:b/>
          <w:kern w:val="0"/>
          <w:sz w:val="28"/>
          <w:szCs w:val="21"/>
          <w:lang w:eastAsia="zh-TW"/>
        </w:rPr>
        <w:t>、</w:t>
      </w:r>
      <w:r>
        <w:rPr>
          <w:rFonts w:ascii="Times New Roman" w:hAnsi="Times New Roman" w:eastAsia="宋体"/>
          <w:b/>
          <w:kern w:val="0"/>
          <w:sz w:val="28"/>
          <w:szCs w:val="21"/>
        </w:rPr>
        <w:t>主干</w:t>
      </w:r>
      <w:r>
        <w:rPr>
          <w:rFonts w:ascii="Times New Roman" w:hAnsi="Times New Roman" w:eastAsia="宋体"/>
          <w:b/>
          <w:kern w:val="0"/>
          <w:sz w:val="28"/>
          <w:szCs w:val="21"/>
          <w:lang w:eastAsia="zh-TW"/>
        </w:rPr>
        <w:t>学科</w:t>
      </w:r>
    </w:p>
    <w:p w14:paraId="0707D2BB">
      <w:pPr>
        <w:widowControl/>
        <w:snapToGrid/>
        <w:spacing w:before="156" w:line="360" w:lineRule="auto"/>
        <w:ind w:firstLine="480"/>
        <w:contextualSpacing/>
        <w:rPr>
          <w:rFonts w:ascii="Times New Roman" w:hAnsi="Times New Roman" w:eastAsia="宋体"/>
          <w:kern w:val="0"/>
          <w:sz w:val="24"/>
        </w:rPr>
      </w:pPr>
      <w:r>
        <w:rPr>
          <w:rFonts w:hint="eastAsia" w:ascii="Times New Roman" w:hAnsi="Times New Roman" w:eastAsia="宋体"/>
          <w:kern w:val="0"/>
          <w:sz w:val="24"/>
        </w:rPr>
        <w:t>应用经济学、工商管理学</w:t>
      </w:r>
    </w:p>
    <w:p w14:paraId="522BFAA4">
      <w:pPr>
        <w:widowControl/>
        <w:snapToGrid/>
        <w:spacing w:before="156" w:line="240" w:lineRule="auto"/>
        <w:ind w:firstLine="551" w:firstLineChars="196"/>
        <w:contextualSpacing/>
        <w:rPr>
          <w:rFonts w:ascii="Times New Roman" w:hAnsi="Times New Roman" w:eastAsia="宋体"/>
          <w:b/>
          <w:kern w:val="0"/>
          <w:sz w:val="28"/>
          <w:szCs w:val="21"/>
        </w:rPr>
      </w:pPr>
      <w:r>
        <w:rPr>
          <w:rFonts w:hint="eastAsia" w:ascii="Times New Roman" w:hAnsi="Times New Roman" w:eastAsia="宋体"/>
          <w:b/>
          <w:kern w:val="0"/>
          <w:sz w:val="28"/>
          <w:szCs w:val="21"/>
        </w:rPr>
        <w:t>六</w:t>
      </w:r>
      <w:r>
        <w:rPr>
          <w:rFonts w:ascii="Times New Roman" w:hAnsi="Times New Roman" w:eastAsia="宋体"/>
          <w:b/>
          <w:kern w:val="0"/>
          <w:sz w:val="28"/>
          <w:szCs w:val="21"/>
        </w:rPr>
        <w:t>、专业核心课程</w:t>
      </w:r>
    </w:p>
    <w:p w14:paraId="7C3B53F2">
      <w:pPr>
        <w:spacing w:before="156"/>
        <w:ind w:firstLine="0" w:firstLineChars="0"/>
        <w:jc w:val="center"/>
        <w:rPr>
          <w:rFonts w:hint="eastAsia" w:ascii="宋体" w:hAnsi="宋体" w:eastAsia="宋体" w:cs="宋体"/>
          <w:sz w:val="24"/>
        </w:rPr>
      </w:pPr>
      <w:r>
        <w:rPr>
          <w:rFonts w:hint="eastAsia" w:ascii="宋体" w:hAnsi="宋体" w:eastAsia="宋体" w:cs="宋体"/>
          <w:sz w:val="24"/>
        </w:rPr>
        <w:t>证券投资学</w:t>
      </w:r>
    </w:p>
    <w:p w14:paraId="0B105A1C">
      <w:pPr>
        <w:spacing w:before="156"/>
        <w:ind w:firstLine="0" w:firstLineChars="0"/>
        <w:jc w:val="center"/>
        <w:rPr>
          <w:rFonts w:hint="eastAsia" w:ascii="宋体" w:hAnsi="宋体" w:eastAsia="宋体" w:cs="宋体"/>
        </w:rPr>
      </w:pPr>
      <w:r>
        <w:rPr>
          <w:rFonts w:hint="eastAsia" w:ascii="宋体" w:hAnsi="宋体" w:eastAsia="宋体" w:cs="宋体"/>
          <w:sz w:val="24"/>
        </w:rPr>
        <w:t xml:space="preserve"> Securities Investment </w:t>
      </w:r>
    </w:p>
    <w:p w14:paraId="0D5DACEE">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学分数：3.0    学时数：48</w:t>
      </w:r>
    </w:p>
    <w:p w14:paraId="5DBFE83F">
      <w:pPr>
        <w:spacing w:before="156"/>
        <w:ind w:firstLine="480"/>
        <w:rPr>
          <w:rFonts w:hint="eastAsia" w:ascii="宋体" w:hAnsi="宋体" w:eastAsia="宋体" w:cs="宋体"/>
          <w:sz w:val="24"/>
        </w:rPr>
      </w:pPr>
      <w:r>
        <w:rPr>
          <w:rFonts w:hint="eastAsia" w:ascii="宋体" w:hAnsi="宋体" w:eastAsia="宋体" w:cs="宋体"/>
          <w:sz w:val="24"/>
        </w:rPr>
        <w:t>先修课程：金融学A、金融机构与金融市场、统计学A</w:t>
      </w:r>
    </w:p>
    <w:p w14:paraId="25F5DB6E">
      <w:pPr>
        <w:spacing w:before="156"/>
        <w:ind w:firstLine="480"/>
        <w:rPr>
          <w:rFonts w:hint="eastAsia" w:ascii="宋体" w:hAnsi="宋体" w:eastAsia="宋体" w:cs="宋体"/>
          <w:sz w:val="24"/>
        </w:rPr>
      </w:pPr>
      <w:r>
        <w:rPr>
          <w:rFonts w:hint="eastAsia" w:ascii="宋体" w:hAnsi="宋体" w:eastAsia="宋体" w:cs="宋体"/>
          <w:sz w:val="24"/>
        </w:rPr>
        <w:t>课程内容概述：本课程介绍证券投资的基本知识，包括对象、过程、策略和方法，以及探讨证券价格波动的规律和原因，分析证券投资的价值和衡量投资收益与风险。除了课堂教学，课程还通过创建第二课堂模式，课外借助证券模拟投资大赛培养学生实际操盘能力，并将学生参加各类学科竞赛的成绩转化为分数，实施“以赛代考”的考核方式改革，</w:t>
      </w:r>
      <w:r>
        <w:rPr>
          <w:rFonts w:ascii="宋体" w:hAnsi="宋体" w:eastAsia="宋体" w:cs="宋体"/>
          <w:sz w:val="24"/>
        </w:rPr>
        <w:t>通过本课程学习，培养同学们具备较强的证券投资、分析和决策能力，以及经济和财务意识</w:t>
      </w:r>
      <w:r>
        <w:rPr>
          <w:rFonts w:hint="eastAsia" w:ascii="宋体" w:hAnsi="宋体" w:eastAsia="宋体" w:cs="宋体"/>
          <w:sz w:val="24"/>
          <w:lang w:eastAsia="zh-Hans"/>
        </w:rPr>
        <w:t>，减少证券投资风险</w:t>
      </w:r>
      <w:r>
        <w:rPr>
          <w:rFonts w:hint="eastAsia" w:ascii="宋体" w:hAnsi="宋体" w:eastAsia="宋体" w:cs="宋体"/>
          <w:sz w:val="24"/>
        </w:rPr>
        <w:t>，</w:t>
      </w:r>
      <w:r>
        <w:rPr>
          <w:rFonts w:ascii="宋体" w:hAnsi="宋体" w:eastAsia="宋体" w:cs="宋体"/>
          <w:sz w:val="24"/>
        </w:rPr>
        <w:t>树立正确的投资理念和具备专业的投资素养。</w:t>
      </w:r>
    </w:p>
    <w:p w14:paraId="63EFD404">
      <w:pPr>
        <w:spacing w:before="156"/>
        <w:ind w:firstLine="0" w:firstLineChars="0"/>
        <w:jc w:val="center"/>
        <w:rPr>
          <w:rFonts w:hint="eastAsia" w:ascii="宋体" w:hAnsi="宋体" w:eastAsia="宋体" w:cs="宋体"/>
          <w:sz w:val="24"/>
        </w:rPr>
      </w:pPr>
      <w:r>
        <w:rPr>
          <w:rFonts w:hint="eastAsia" w:ascii="宋体" w:hAnsi="宋体" w:eastAsia="宋体" w:cs="宋体"/>
          <w:sz w:val="24"/>
        </w:rPr>
        <w:t>公司金融</w:t>
      </w:r>
    </w:p>
    <w:p w14:paraId="02A57B1E">
      <w:pPr>
        <w:spacing w:before="156"/>
        <w:ind w:firstLine="0" w:firstLineChars="0"/>
        <w:jc w:val="center"/>
        <w:rPr>
          <w:rFonts w:hint="eastAsia" w:ascii="宋体" w:hAnsi="宋体" w:eastAsia="宋体" w:cs="宋体"/>
          <w:sz w:val="24"/>
        </w:rPr>
      </w:pPr>
      <w:r>
        <w:rPr>
          <w:rFonts w:hint="eastAsia" w:ascii="宋体" w:hAnsi="宋体" w:eastAsia="宋体" w:cs="宋体"/>
          <w:sz w:val="24"/>
        </w:rPr>
        <w:t>Corporate Finance</w:t>
      </w:r>
    </w:p>
    <w:p w14:paraId="2170E353">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学分数：3.0    学时数：48</w:t>
      </w:r>
    </w:p>
    <w:p w14:paraId="02CDAE31">
      <w:pPr>
        <w:spacing w:before="156"/>
        <w:ind w:firstLine="480"/>
        <w:rPr>
          <w:rFonts w:hint="eastAsia" w:ascii="宋体" w:hAnsi="宋体" w:eastAsia="宋体" w:cs="宋体"/>
          <w:sz w:val="24"/>
        </w:rPr>
      </w:pPr>
      <w:r>
        <w:rPr>
          <w:rFonts w:hint="eastAsia" w:ascii="宋体" w:hAnsi="宋体" w:eastAsia="宋体" w:cs="宋体"/>
          <w:sz w:val="24"/>
        </w:rPr>
        <w:t>先修课程：微观经济学B、宏观经济学B、金融学A</w:t>
      </w:r>
    </w:p>
    <w:p w14:paraId="27A03969">
      <w:pPr>
        <w:spacing w:before="156"/>
        <w:ind w:firstLine="480"/>
        <w:rPr>
          <w:rFonts w:hint="eastAsia" w:ascii="宋体" w:hAnsi="宋体" w:eastAsia="宋体" w:cs="宋体"/>
          <w:sz w:val="24"/>
        </w:rPr>
      </w:pPr>
      <w:bookmarkStart w:id="5" w:name="OLE_LINK1"/>
      <w:r>
        <w:rPr>
          <w:rFonts w:hint="eastAsia" w:ascii="宋体" w:hAnsi="宋体" w:eastAsia="宋体" w:cs="宋体"/>
          <w:sz w:val="24"/>
        </w:rPr>
        <w:t>课程内容概述：</w:t>
      </w:r>
      <w:bookmarkEnd w:id="5"/>
      <w:r>
        <w:rPr>
          <w:rFonts w:hint="eastAsia" w:ascii="宋体" w:hAnsi="宋体" w:eastAsia="宋体" w:cs="宋体"/>
          <w:sz w:val="24"/>
        </w:rPr>
        <w:t>本课程以管理者、投资者的视角研究公司的金融活动，将公司的融资决策、投资决策和股利分配、营运资金管理作为主要教学内容，分别从决策角度（包括投资决策、筹资决策、股利决策和流动资金决策）和管理角度（包括对资金筹集和资金投放的管理）进行诠释分析。通过本课程的学习，培养学生具备运用公司金融理论分析、解决公司金融实践问题的能力，让学生树立正确的职业道德观，具有</w:t>
      </w:r>
      <w:r>
        <w:rPr>
          <w:rFonts w:hint="eastAsia" w:ascii="Times New Roman" w:hAnsi="Times New Roman" w:eastAsia="宋体" w:cs="Times New Roman"/>
          <w:kern w:val="0"/>
          <w:sz w:val="24"/>
        </w:rPr>
        <w:t>勇于创新、团队合作及沟通能力，</w:t>
      </w:r>
      <w:r>
        <w:rPr>
          <w:rFonts w:hint="eastAsia" w:ascii="宋体" w:hAnsi="宋体" w:eastAsia="宋体" w:cs="宋体"/>
          <w:sz w:val="24"/>
        </w:rPr>
        <w:t>为今后从事公司金融的理论研究和实践工作奠定良好的基础。</w:t>
      </w:r>
    </w:p>
    <w:p w14:paraId="48C7400C">
      <w:pPr>
        <w:spacing w:before="156"/>
        <w:ind w:firstLine="0" w:firstLineChars="0"/>
        <w:jc w:val="center"/>
        <w:rPr>
          <w:rFonts w:hint="eastAsia" w:ascii="宋体" w:hAnsi="宋体" w:eastAsia="宋体" w:cs="宋体"/>
          <w:sz w:val="24"/>
        </w:rPr>
      </w:pPr>
      <w:r>
        <w:rPr>
          <w:rFonts w:hint="eastAsia" w:ascii="宋体" w:hAnsi="宋体" w:eastAsia="宋体" w:cs="宋体"/>
          <w:sz w:val="24"/>
        </w:rPr>
        <w:t>金融经济学</w:t>
      </w:r>
    </w:p>
    <w:p w14:paraId="781E5AC4">
      <w:pPr>
        <w:spacing w:before="156"/>
        <w:ind w:firstLine="2880" w:firstLineChars="1200"/>
        <w:rPr>
          <w:rFonts w:hint="eastAsia" w:ascii="宋体" w:hAnsi="宋体" w:eastAsia="宋体" w:cs="宋体"/>
          <w:sz w:val="24"/>
        </w:rPr>
      </w:pPr>
      <w:r>
        <w:rPr>
          <w:rFonts w:hint="eastAsia" w:ascii="宋体" w:hAnsi="宋体" w:eastAsia="宋体" w:cs="宋体"/>
          <w:sz w:val="24"/>
        </w:rPr>
        <w:t>Financial Economics</w:t>
      </w:r>
    </w:p>
    <w:p w14:paraId="19F88CFF">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学分数：2.0   学时数：32</w:t>
      </w:r>
    </w:p>
    <w:p w14:paraId="6F45D159">
      <w:pPr>
        <w:spacing w:before="156"/>
        <w:ind w:firstLine="480"/>
        <w:rPr>
          <w:rFonts w:hint="eastAsia" w:ascii="宋体" w:hAnsi="宋体" w:eastAsia="宋体" w:cs="宋体"/>
          <w:sz w:val="24"/>
        </w:rPr>
      </w:pPr>
      <w:r>
        <w:rPr>
          <w:rFonts w:hint="eastAsia" w:ascii="宋体" w:hAnsi="宋体" w:eastAsia="宋体" w:cs="宋体"/>
          <w:sz w:val="24"/>
        </w:rPr>
        <w:t>先修课程：微观经济学B、宏观经济学B、金融学A</w:t>
      </w:r>
    </w:p>
    <w:p w14:paraId="431E9CBA">
      <w:pPr>
        <w:spacing w:before="156"/>
        <w:ind w:firstLine="480"/>
        <w:rPr>
          <w:rFonts w:ascii="宋体" w:hAnsi="宋体" w:eastAsia="宋体" w:cs="宋体"/>
          <w:sz w:val="24"/>
        </w:rPr>
      </w:pPr>
      <w:r>
        <w:rPr>
          <w:rFonts w:hint="eastAsia" w:ascii="宋体" w:hAnsi="宋体" w:eastAsia="宋体" w:cs="宋体"/>
          <w:sz w:val="24"/>
        </w:rPr>
        <w:t>课程内容概述：本课程研究金融资产定价，不断地运用经济学理论探索、研究金融学中的均衡与套利、单时期风险配置以及多时期风险配置、最优投资组合、均值方差分析、最优消费与投资、证券估值与定价等问题，是一门崭新的经济学与金融学交叉性的学科。通过本课程的学习，培养学生具备利用所学知识理解和分析现实生活中金融资产定价的能力，较为全面、系统地了解金融经济学理论的基本思想、基本原理，掌握一定的以金融量化技术处理金融问题的思路和方法，引领其深入探索金融发展的未来。</w:t>
      </w:r>
    </w:p>
    <w:p w14:paraId="34C58E3E">
      <w:pPr>
        <w:spacing w:before="156"/>
        <w:ind w:firstLine="0" w:firstLineChars="0"/>
        <w:jc w:val="center"/>
        <w:rPr>
          <w:rFonts w:hint="eastAsia" w:ascii="宋体" w:hAnsi="宋体" w:eastAsia="宋体" w:cs="宋体"/>
          <w:sz w:val="24"/>
        </w:rPr>
      </w:pPr>
      <w:r>
        <w:rPr>
          <w:rFonts w:hint="eastAsia" w:ascii="宋体" w:hAnsi="宋体" w:eastAsia="宋体" w:cs="宋体"/>
          <w:sz w:val="24"/>
        </w:rPr>
        <w:t>金融机构与金融市场</w:t>
      </w:r>
    </w:p>
    <w:p w14:paraId="19EEC096">
      <w:pPr>
        <w:spacing w:before="156"/>
        <w:ind w:firstLine="0" w:firstLineChars="0"/>
        <w:jc w:val="center"/>
        <w:rPr>
          <w:rFonts w:hint="eastAsia" w:ascii="宋体" w:hAnsi="宋体" w:eastAsia="宋体" w:cs="宋体"/>
          <w:sz w:val="24"/>
        </w:rPr>
      </w:pPr>
      <w:r>
        <w:rPr>
          <w:rFonts w:hint="eastAsia" w:ascii="宋体" w:hAnsi="宋体" w:eastAsia="宋体" w:cs="宋体"/>
          <w:sz w:val="24"/>
        </w:rPr>
        <w:t>Financial Institutions and Financial Markets</w:t>
      </w:r>
    </w:p>
    <w:p w14:paraId="775EE8B8">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学分数：3.0    学时数：48</w:t>
      </w:r>
    </w:p>
    <w:p w14:paraId="0F12DDD2">
      <w:pPr>
        <w:spacing w:before="156"/>
        <w:ind w:firstLine="480"/>
        <w:rPr>
          <w:rFonts w:hint="eastAsia" w:ascii="宋体" w:hAnsi="宋体" w:eastAsia="宋体" w:cs="宋体"/>
          <w:sz w:val="24"/>
        </w:rPr>
      </w:pPr>
      <w:r>
        <w:rPr>
          <w:rFonts w:hint="eastAsia" w:ascii="宋体" w:hAnsi="宋体" w:eastAsia="宋体" w:cs="宋体"/>
          <w:sz w:val="24"/>
        </w:rPr>
        <w:t>先修课程：金融学A</w:t>
      </w:r>
    </w:p>
    <w:p w14:paraId="317BB340">
      <w:pPr>
        <w:spacing w:before="156"/>
        <w:ind w:firstLine="480"/>
        <w:rPr>
          <w:rFonts w:hint="eastAsia" w:ascii="宋体" w:hAnsi="宋体" w:eastAsia="宋体" w:cs="宋体"/>
          <w:sz w:val="24"/>
        </w:rPr>
      </w:pPr>
      <w:r>
        <w:rPr>
          <w:rFonts w:hint="eastAsia" w:ascii="宋体" w:hAnsi="宋体" w:eastAsia="宋体" w:cs="宋体"/>
          <w:sz w:val="24"/>
        </w:rPr>
        <w:t>课程内容概述：本课程采用双语教学，重点研究分析金融市场及其相关要素，包括股票市场、债券市场、外汇市场等市场结构、运行机制，以及金融市场的交易对象、市场主体和各类金融工具估价与风险等问题。通过本课程的学习，培养学生具备爱岗敬业、遵纪守法、诚实守信的金融职业道德和素养，使学生深刻理解金融机构与金融市场基础知识，掌握各类金融工具的特征和实践运用，熟悉国际金融政策和措施及国际金融交易模式，解决金融市场实践问题，双语教学</w:t>
      </w:r>
      <w:r>
        <w:rPr>
          <w:rFonts w:ascii="宋体" w:hAnsi="宋体" w:eastAsia="宋体" w:cs="宋体"/>
          <w:sz w:val="24"/>
        </w:rPr>
        <w:t>让学生熟悉金融市场理论和实践的同时，提高专业英语应用能力</w:t>
      </w:r>
      <w:r>
        <w:rPr>
          <w:rFonts w:hint="eastAsia" w:ascii="宋体" w:hAnsi="宋体" w:eastAsia="宋体" w:cs="宋体"/>
          <w:sz w:val="24"/>
        </w:rPr>
        <w:t>。</w:t>
      </w:r>
    </w:p>
    <w:p w14:paraId="0F9D3AA8">
      <w:pPr>
        <w:spacing w:before="156"/>
        <w:ind w:firstLine="0" w:firstLineChars="0"/>
        <w:jc w:val="center"/>
        <w:rPr>
          <w:rFonts w:hint="eastAsia" w:ascii="宋体" w:hAnsi="宋体" w:eastAsia="宋体" w:cs="宋体"/>
          <w:sz w:val="24"/>
        </w:rPr>
      </w:pPr>
      <w:r>
        <w:rPr>
          <w:rFonts w:hint="eastAsia" w:ascii="宋体" w:hAnsi="宋体" w:eastAsia="宋体" w:cs="宋体"/>
          <w:sz w:val="24"/>
        </w:rPr>
        <w:t>商业银行业务与经营</w:t>
      </w:r>
    </w:p>
    <w:p w14:paraId="158D4BC6">
      <w:pPr>
        <w:spacing w:before="156"/>
        <w:ind w:firstLine="1920" w:firstLineChars="800"/>
        <w:rPr>
          <w:rFonts w:hint="eastAsia" w:ascii="宋体" w:hAnsi="宋体" w:eastAsia="宋体" w:cs="宋体"/>
          <w:sz w:val="24"/>
        </w:rPr>
      </w:pPr>
      <w:r>
        <w:rPr>
          <w:rFonts w:hint="eastAsia" w:ascii="宋体" w:hAnsi="宋体" w:eastAsia="宋体" w:cs="宋体"/>
          <w:sz w:val="24"/>
        </w:rPr>
        <w:t>Commercial Banking and Operations</w:t>
      </w:r>
    </w:p>
    <w:p w14:paraId="3358E30C">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学分数：3.0    学时数：48</w:t>
      </w:r>
    </w:p>
    <w:p w14:paraId="740B19A3">
      <w:pPr>
        <w:spacing w:before="156"/>
        <w:ind w:firstLine="480"/>
        <w:rPr>
          <w:rFonts w:hint="eastAsia" w:ascii="宋体" w:hAnsi="宋体" w:eastAsia="宋体" w:cs="宋体"/>
          <w:sz w:val="24"/>
        </w:rPr>
      </w:pPr>
      <w:r>
        <w:rPr>
          <w:rFonts w:hint="eastAsia" w:ascii="宋体" w:hAnsi="宋体" w:eastAsia="宋体" w:cs="宋体"/>
          <w:sz w:val="24"/>
        </w:rPr>
        <w:t>先修课程：金融学A</w:t>
      </w:r>
    </w:p>
    <w:p w14:paraId="68E37557">
      <w:pPr>
        <w:spacing w:before="156"/>
        <w:ind w:firstLine="480"/>
        <w:rPr>
          <w:rFonts w:hint="eastAsia" w:ascii="宋体" w:hAnsi="宋体" w:eastAsia="宋体" w:cs="宋体"/>
          <w:sz w:val="24"/>
        </w:rPr>
      </w:pPr>
      <w:r>
        <w:rPr>
          <w:rFonts w:hint="eastAsia" w:ascii="宋体" w:hAnsi="宋体" w:eastAsia="宋体" w:cs="宋体"/>
          <w:sz w:val="24"/>
        </w:rPr>
        <w:t>课程内容概述：本课程贯彻知行并重的理念，在内容上以银行组织、银行业务与产品、银行财务分析、银行监管与法律为主线展开。课程引入商业银行真实的业务综合系统，实验教学可以使学生更及时了解到银行的业务及管理。通过本课程的学习，培养学生具备理解并分析银行相关问题的能力和金融从业者的基本素质，</w:t>
      </w:r>
      <w:r>
        <w:rPr>
          <w:rFonts w:hint="eastAsia" w:ascii="Times New Roman" w:hAnsi="Times New Roman" w:eastAsia="宋体" w:cs="Times New Roman"/>
          <w:kern w:val="0"/>
          <w:sz w:val="24"/>
        </w:rPr>
        <w:t>帮助学生树立职业荣誉感和使命感，</w:t>
      </w:r>
      <w:r>
        <w:rPr>
          <w:rFonts w:hint="eastAsia" w:ascii="宋体" w:hAnsi="宋体" w:eastAsia="宋体" w:cs="宋体"/>
          <w:sz w:val="24"/>
        </w:rPr>
        <w:t>掌握商业银行经营管理的理论知识和基本方法，熟悉各种经济金融法规，熟练操作电子化工具和运用先进的通讯传输手段，对商业银行各项新业务拓展富有创新思维和风险意识。</w:t>
      </w:r>
    </w:p>
    <w:p w14:paraId="79197B38">
      <w:pPr>
        <w:spacing w:before="156"/>
        <w:ind w:firstLine="0" w:firstLineChars="0"/>
        <w:jc w:val="center"/>
        <w:rPr>
          <w:rFonts w:hint="eastAsia" w:ascii="宋体" w:hAnsi="宋体" w:eastAsia="宋体" w:cs="宋体"/>
          <w:sz w:val="24"/>
        </w:rPr>
      </w:pPr>
      <w:r>
        <w:rPr>
          <w:rFonts w:hint="eastAsia" w:ascii="宋体" w:hAnsi="宋体" w:eastAsia="宋体" w:cs="宋体"/>
          <w:sz w:val="24"/>
        </w:rPr>
        <w:t>国际金融A</w:t>
      </w:r>
    </w:p>
    <w:p w14:paraId="619913C5">
      <w:pPr>
        <w:spacing w:before="156"/>
        <w:ind w:firstLine="0" w:firstLineChars="0"/>
        <w:jc w:val="center"/>
        <w:rPr>
          <w:rFonts w:hint="eastAsia" w:ascii="宋体" w:hAnsi="宋体" w:eastAsia="宋体" w:cs="宋体"/>
          <w:sz w:val="24"/>
        </w:rPr>
      </w:pPr>
      <w:r>
        <w:rPr>
          <w:rFonts w:hint="eastAsia" w:ascii="宋体" w:hAnsi="宋体" w:eastAsia="宋体" w:cs="宋体"/>
          <w:sz w:val="24"/>
        </w:rPr>
        <w:t xml:space="preserve">International </w:t>
      </w:r>
      <w:r>
        <w:rPr>
          <w:rFonts w:hint="eastAsia" w:ascii="宋体" w:hAnsi="宋体" w:eastAsia="宋体" w:cs="宋体"/>
          <w:sz w:val="24"/>
          <w:lang w:val="en-US" w:eastAsia="zh-CN"/>
        </w:rPr>
        <w:t>F</w:t>
      </w:r>
      <w:r>
        <w:rPr>
          <w:rFonts w:hint="eastAsia" w:ascii="宋体" w:hAnsi="宋体" w:eastAsia="宋体" w:cs="宋体"/>
          <w:sz w:val="24"/>
        </w:rPr>
        <w:t>inance A</w:t>
      </w:r>
    </w:p>
    <w:p w14:paraId="4898534B">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学分数：3.0   学时数：48</w:t>
      </w:r>
    </w:p>
    <w:p w14:paraId="16C03F36">
      <w:pPr>
        <w:spacing w:before="156"/>
        <w:ind w:firstLine="480"/>
        <w:rPr>
          <w:rFonts w:hint="eastAsia" w:ascii="宋体" w:hAnsi="宋体" w:eastAsia="宋体" w:cs="宋体"/>
          <w:sz w:val="24"/>
        </w:rPr>
      </w:pPr>
      <w:r>
        <w:rPr>
          <w:rFonts w:hint="eastAsia" w:ascii="宋体" w:hAnsi="宋体" w:eastAsia="宋体" w:cs="宋体"/>
          <w:sz w:val="24"/>
        </w:rPr>
        <w:t>先修课程：宏观经济学B、微观经济学B、金融学A</w:t>
      </w:r>
    </w:p>
    <w:p w14:paraId="50E8FAF4">
      <w:pPr>
        <w:spacing w:before="156"/>
        <w:ind w:firstLine="480"/>
        <w:rPr>
          <w:rFonts w:hint="eastAsia" w:ascii="宋体" w:hAnsi="宋体" w:eastAsia="宋体" w:cs="宋体"/>
          <w:sz w:val="24"/>
        </w:rPr>
      </w:pPr>
      <w:r>
        <w:rPr>
          <w:rFonts w:hint="eastAsia" w:ascii="宋体" w:hAnsi="宋体" w:eastAsia="宋体" w:cs="宋体"/>
          <w:sz w:val="24"/>
        </w:rPr>
        <w:t>课程内容概述：本课程是以经济全球化、金融一体化环境为背景，以国际货币流通和国际</w:t>
      </w:r>
      <w:r>
        <w:rPr>
          <w:rFonts w:hint="eastAsia" w:ascii="宋体" w:hAnsi="宋体" w:eastAsia="宋体" w:cs="宋体"/>
          <w:sz w:val="24"/>
          <w:lang w:val="en-US" w:eastAsia="zh-CN"/>
        </w:rPr>
        <w:t>投融资</w:t>
      </w:r>
      <w:r>
        <w:rPr>
          <w:rFonts w:hint="eastAsia" w:ascii="宋体" w:hAnsi="宋体" w:eastAsia="宋体" w:cs="宋体"/>
          <w:sz w:val="24"/>
        </w:rPr>
        <w:t>活动为主体，研究国际货币资金流动、国际银行、国际金融市场、在国际经济中的运行规律、职能作用以及不同国家涉外金融活动的一门专业核心课程。让同学们了解国际货币关系发展的历史与现状，熟悉国际货币流通与国际资金融通的基本规律，掌握有关国际金融的基本理论知识，通过本课程的学习，培养同学们具备国际金融市场分析、国际金融政策分析、跨国投资和风险管理等能力，为未来的职业发展奠定坚实的金融理论基础。</w:t>
      </w:r>
    </w:p>
    <w:p w14:paraId="5725BE82">
      <w:pPr>
        <w:spacing w:before="156"/>
        <w:ind w:firstLine="0" w:firstLineChars="0"/>
        <w:jc w:val="center"/>
        <w:rPr>
          <w:rFonts w:hint="eastAsia" w:ascii="宋体" w:hAnsi="宋体" w:eastAsia="宋体" w:cs="宋体"/>
          <w:sz w:val="24"/>
        </w:rPr>
      </w:pPr>
      <w:r>
        <w:rPr>
          <w:rFonts w:hint="eastAsia" w:ascii="宋体" w:hAnsi="宋体" w:eastAsia="宋体" w:cs="宋体"/>
          <w:sz w:val="24"/>
        </w:rPr>
        <w:t>资产评估A</w:t>
      </w:r>
    </w:p>
    <w:p w14:paraId="5E0A5512">
      <w:pPr>
        <w:spacing w:before="156"/>
        <w:ind w:firstLine="0" w:firstLineChars="0"/>
        <w:jc w:val="center"/>
        <w:rPr>
          <w:rFonts w:hint="eastAsia" w:ascii="宋体" w:hAnsi="宋体" w:eastAsia="宋体" w:cs="宋体"/>
          <w:sz w:val="24"/>
        </w:rPr>
      </w:pPr>
      <w:r>
        <w:rPr>
          <w:rFonts w:hint="eastAsia" w:ascii="宋体" w:hAnsi="宋体" w:eastAsia="宋体" w:cs="宋体"/>
          <w:sz w:val="24"/>
        </w:rPr>
        <w:t>Appraisal of Assets  A</w:t>
      </w:r>
    </w:p>
    <w:p w14:paraId="4D6E7731">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学分数：3.0  学时数：48</w:t>
      </w:r>
    </w:p>
    <w:p w14:paraId="21DF82F8">
      <w:pPr>
        <w:spacing w:before="156"/>
        <w:ind w:firstLine="480"/>
        <w:rPr>
          <w:rFonts w:hint="eastAsia" w:ascii="宋体" w:hAnsi="宋体" w:eastAsia="宋体" w:cs="宋体"/>
          <w:sz w:val="24"/>
        </w:rPr>
      </w:pPr>
      <w:r>
        <w:rPr>
          <w:rFonts w:hint="eastAsia" w:ascii="宋体" w:hAnsi="宋体" w:eastAsia="宋体" w:cs="宋体"/>
          <w:sz w:val="24"/>
        </w:rPr>
        <w:t>先修课程：会计学A、财务报表分析B</w:t>
      </w:r>
    </w:p>
    <w:p w14:paraId="01C93110">
      <w:pPr>
        <w:spacing w:before="156"/>
        <w:ind w:firstLine="480"/>
        <w:rPr>
          <w:rFonts w:hint="eastAsia" w:ascii="宋体" w:hAnsi="宋体" w:eastAsia="宋体" w:cs="宋体"/>
          <w:sz w:val="24"/>
        </w:rPr>
      </w:pPr>
      <w:r>
        <w:rPr>
          <w:rFonts w:hint="eastAsia" w:ascii="宋体" w:hAnsi="宋体" w:eastAsia="宋体" w:cs="宋体"/>
          <w:sz w:val="24"/>
        </w:rPr>
        <w:t>课程内容概述：本课程是经济与金融专业的一门专业核心课程，包含资产评估基本理论、资产评估技术方法、资产评估程序、资产评估实务等系统性教学内容。具体内容划分为两个部分：第一部分为资产评估的基础理论，着重讲解资产评估基本理论、价值类型理论和资产评估方法论；第二部分为资产评估实务，包括了资产评估程序和不同资产评估方法等内容，</w:t>
      </w:r>
      <w:r>
        <w:rPr>
          <w:rFonts w:hint="eastAsia" w:ascii="宋体" w:hAnsi="宋体" w:eastAsia="宋体" w:cs="宋体"/>
          <w:sz w:val="24"/>
          <w:lang w:val="en-US" w:eastAsia="zh-CN"/>
        </w:rPr>
        <w:t>课程</w:t>
      </w:r>
      <w:r>
        <w:rPr>
          <w:rFonts w:hint="eastAsia" w:ascii="宋体" w:hAnsi="宋体" w:eastAsia="宋体" w:cs="宋体"/>
          <w:sz w:val="24"/>
        </w:rPr>
        <w:t>具有很强的挑战性、实践性和规范性。资产评估已成为管理学科、经济学科相关专业的核心课程。通过本课程的学习，培养学生遵守资产评估行业的职业操守，具备正确分析、解决资产评估问题的能力及从事资产评估工作的基本素质。</w:t>
      </w:r>
    </w:p>
    <w:p w14:paraId="1E6BD73B">
      <w:pPr>
        <w:spacing w:before="156"/>
        <w:ind w:firstLine="0" w:firstLineChars="0"/>
        <w:jc w:val="center"/>
        <w:rPr>
          <w:rFonts w:hint="eastAsia" w:ascii="宋体" w:hAnsi="宋体" w:eastAsia="宋体" w:cs="宋体"/>
          <w:sz w:val="24"/>
        </w:rPr>
      </w:pPr>
      <w:r>
        <w:rPr>
          <w:rFonts w:hint="eastAsia" w:ascii="宋体" w:hAnsi="宋体" w:eastAsia="宋体" w:cs="宋体"/>
          <w:sz w:val="24"/>
        </w:rPr>
        <w:t>证券投资基金</w:t>
      </w:r>
    </w:p>
    <w:p w14:paraId="2A2CB08E">
      <w:pPr>
        <w:spacing w:before="156"/>
        <w:ind w:firstLine="0" w:firstLineChars="0"/>
        <w:jc w:val="center"/>
        <w:rPr>
          <w:rFonts w:hint="eastAsia" w:ascii="宋体" w:hAnsi="宋体" w:eastAsia="宋体" w:cs="宋体"/>
          <w:sz w:val="24"/>
        </w:rPr>
      </w:pPr>
      <w:r>
        <w:rPr>
          <w:rFonts w:hint="eastAsia" w:ascii="宋体" w:hAnsi="宋体" w:eastAsia="宋体" w:cs="宋体"/>
          <w:sz w:val="24"/>
        </w:rPr>
        <w:t>Securities Investment Trusts</w:t>
      </w:r>
    </w:p>
    <w:p w14:paraId="0F7DF1F5">
      <w:pPr>
        <w:spacing w:before="156"/>
        <w:ind w:firstLine="480"/>
        <w:rPr>
          <w:rFonts w:hint="eastAsia" w:ascii="宋体" w:hAnsi="宋体" w:eastAsia="宋体" w:cs="宋体"/>
          <w:sz w:val="24"/>
        </w:rPr>
      </w:pPr>
      <w:r>
        <w:rPr>
          <w:rFonts w:hint="eastAsia" w:ascii="宋体" w:hAnsi="宋体" w:eastAsia="宋体" w:cs="宋体"/>
          <w:sz w:val="24"/>
        </w:rPr>
        <w:t>课程类型与性质：专业核心课   学分数：3.0   学时数：48</w:t>
      </w:r>
    </w:p>
    <w:p w14:paraId="6DB80A95">
      <w:pPr>
        <w:spacing w:before="156"/>
        <w:ind w:firstLine="480"/>
        <w:rPr>
          <w:rFonts w:hint="eastAsia" w:ascii="宋体" w:hAnsi="宋体" w:eastAsia="宋体" w:cs="宋体"/>
          <w:sz w:val="24"/>
        </w:rPr>
      </w:pPr>
      <w:r>
        <w:rPr>
          <w:rFonts w:hint="eastAsia" w:ascii="宋体" w:hAnsi="宋体" w:eastAsia="宋体" w:cs="宋体"/>
          <w:sz w:val="24"/>
        </w:rPr>
        <w:t>先修课程：金融学A、金融机构与金融市场</w:t>
      </w:r>
    </w:p>
    <w:p w14:paraId="487AFA61">
      <w:pPr>
        <w:spacing w:before="156"/>
        <w:ind w:firstLine="480"/>
        <w:rPr>
          <w:rFonts w:hint="eastAsia" w:ascii="宋体" w:hAnsi="宋体" w:eastAsia="宋体" w:cs="宋体"/>
          <w:sz w:val="24"/>
        </w:rPr>
      </w:pPr>
      <w:r>
        <w:rPr>
          <w:rFonts w:hint="eastAsia" w:ascii="宋体" w:hAnsi="宋体" w:eastAsia="宋体" w:cs="宋体"/>
          <w:sz w:val="24"/>
        </w:rPr>
        <w:t>课程内容概述：本课程贯彻学用结合的理念，在教学过程中注重激发学生的自主学习动力。重点强调投资管理基础、权益投资、固定收益投资、衍生品投资、投资风险管理、投资业绩评价等理论知识的实际应用价值，以缓解社会需求与金融人才培养之间的矛盾。通过本课程的学习，培养学生具备发现问题，解决问题和综合应用知识的能力，树立职业意识，提高职业资格证书的通过率，让学生不仅掌握理论知识，而且为未来就业做好实践准备。同时，本课程还致力于帮助学生树立正确的投资理念，养成良好的理财习惯，并培养学生独立思考和自律能力。</w:t>
      </w:r>
    </w:p>
    <w:p w14:paraId="30E425A5">
      <w:pPr>
        <w:widowControl/>
        <w:snapToGrid/>
        <w:spacing w:before="156" w:line="240" w:lineRule="auto"/>
        <w:ind w:firstLine="551" w:firstLineChars="196"/>
        <w:contextualSpacing/>
        <w:rPr>
          <w:rFonts w:ascii="Times New Roman" w:hAnsi="Times New Roman" w:eastAsia="宋体" w:cs="Times New Roman"/>
          <w:b/>
          <w:kern w:val="0"/>
          <w:sz w:val="28"/>
          <w:szCs w:val="21"/>
        </w:rPr>
      </w:pPr>
      <w:r>
        <w:rPr>
          <w:rFonts w:hint="eastAsia" w:ascii="Times New Roman" w:hAnsi="Times New Roman" w:eastAsia="宋体" w:cs="Times New Roman"/>
          <w:b/>
          <w:kern w:val="0"/>
          <w:sz w:val="28"/>
          <w:szCs w:val="21"/>
        </w:rPr>
        <w:t>七、</w:t>
      </w:r>
      <w:r>
        <w:rPr>
          <w:rFonts w:ascii="Times New Roman" w:hAnsi="Times New Roman" w:eastAsia="宋体" w:cs="Times New Roman"/>
          <w:b/>
          <w:kern w:val="0"/>
          <w:sz w:val="28"/>
          <w:szCs w:val="21"/>
        </w:rPr>
        <w:t>特色课程</w:t>
      </w:r>
    </w:p>
    <w:p w14:paraId="3B84EC94">
      <w:pPr>
        <w:widowControl/>
        <w:snapToGrid/>
        <w:spacing w:before="156"/>
        <w:ind w:firstLine="0" w:firstLineChars="0"/>
        <w:contextualSpacing/>
        <w:jc w:val="center"/>
        <w:rPr>
          <w:rFonts w:hint="eastAsia" w:ascii="宋体" w:hAnsi="宋体" w:eastAsia="宋体" w:cs="宋体"/>
          <w:sz w:val="24"/>
        </w:rPr>
      </w:pPr>
      <w:r>
        <w:rPr>
          <w:rFonts w:hint="eastAsia" w:ascii="宋体" w:hAnsi="宋体" w:eastAsia="宋体" w:cs="宋体"/>
          <w:sz w:val="24"/>
        </w:rPr>
        <w:t>区块链金融B</w:t>
      </w:r>
    </w:p>
    <w:p w14:paraId="7574C819">
      <w:pPr>
        <w:widowControl/>
        <w:snapToGrid/>
        <w:spacing w:before="156"/>
        <w:ind w:firstLine="0" w:firstLineChars="0"/>
        <w:contextualSpacing/>
        <w:jc w:val="center"/>
        <w:rPr>
          <w:rFonts w:hint="eastAsia" w:ascii="宋体" w:hAnsi="宋体" w:eastAsia="宋体" w:cs="宋体"/>
          <w:sz w:val="24"/>
        </w:rPr>
      </w:pPr>
      <w:r>
        <w:rPr>
          <w:rFonts w:hint="eastAsia" w:ascii="宋体" w:hAnsi="宋体" w:eastAsia="宋体" w:cs="宋体"/>
          <w:sz w:val="24"/>
        </w:rPr>
        <w:t xml:space="preserve">Blockchain </w:t>
      </w:r>
      <w:r>
        <w:rPr>
          <w:rFonts w:hint="eastAsia" w:ascii="宋体" w:hAnsi="宋体" w:eastAsia="宋体" w:cs="宋体"/>
          <w:sz w:val="24"/>
          <w:lang w:val="en-US" w:eastAsia="zh-CN"/>
        </w:rPr>
        <w:t>F</w:t>
      </w:r>
      <w:r>
        <w:rPr>
          <w:rFonts w:hint="eastAsia" w:ascii="宋体" w:hAnsi="宋体" w:eastAsia="宋体" w:cs="宋体"/>
          <w:sz w:val="24"/>
        </w:rPr>
        <w:t>inance B</w:t>
      </w:r>
    </w:p>
    <w:p w14:paraId="1C2D5B39">
      <w:pPr>
        <w:widowControl/>
        <w:snapToGrid/>
        <w:spacing w:before="156"/>
        <w:ind w:firstLine="480"/>
        <w:contextualSpacing/>
        <w:rPr>
          <w:rFonts w:hint="eastAsia" w:ascii="宋体" w:hAnsi="宋体" w:eastAsia="宋体" w:cs="宋体"/>
          <w:kern w:val="0"/>
          <w:sz w:val="24"/>
        </w:rPr>
      </w:pPr>
      <w:r>
        <w:rPr>
          <w:rFonts w:hint="eastAsia" w:ascii="宋体" w:hAnsi="宋体" w:eastAsia="宋体" w:cs="宋体"/>
          <w:kern w:val="0"/>
          <w:sz w:val="24"/>
        </w:rPr>
        <w:t>课程性质：专业选修课          学分数：2.0        学时数：32</w:t>
      </w:r>
    </w:p>
    <w:p w14:paraId="1311622A">
      <w:pPr>
        <w:widowControl/>
        <w:snapToGrid/>
        <w:spacing w:before="156"/>
        <w:ind w:firstLine="480"/>
        <w:contextualSpacing/>
        <w:rPr>
          <w:rFonts w:hint="eastAsia" w:ascii="宋体" w:hAnsi="宋体" w:eastAsia="宋体" w:cs="宋体"/>
          <w:sz w:val="24"/>
        </w:rPr>
      </w:pPr>
      <w:r>
        <w:rPr>
          <w:rFonts w:hint="eastAsia" w:ascii="宋体" w:hAnsi="宋体" w:eastAsia="宋体" w:cs="宋体"/>
          <w:sz w:val="24"/>
        </w:rPr>
        <w:t>课程特色：本课程为校企合作课程，课程以“区块链”为导入，不仅让同学们了解“区块链金融服务”、“区块链数字货币”、“区块链共享金融”、“区块链加密数字及资产”等方面基本理论知识，同时对“数字货币”、“数字票据”、“支付结算”、“智能证券”、“消费金融”、“供应链金融”等九大应用场景进行具体实践操作，深入了解区块链技术的发展在各个领域的广泛应用，将大学生区块链技术应用创新大赛融入到课程改革之中，课赛融合使学生在理解行业的基础上领悟基于区块链技术的金融业务流程重构，以实现企业优化成本、提高效率、促进信任的价值目标。</w:t>
      </w:r>
    </w:p>
    <w:p w14:paraId="1CEFB18A">
      <w:pPr>
        <w:spacing w:before="156"/>
        <w:ind w:firstLine="0" w:firstLineChars="0"/>
        <w:jc w:val="center"/>
        <w:rPr>
          <w:rFonts w:hint="default" w:ascii="宋体" w:hAnsi="宋体" w:eastAsia="宋体" w:cs="宋体"/>
          <w:sz w:val="24"/>
          <w:lang w:val="en-US" w:eastAsia="zh-CN"/>
        </w:rPr>
      </w:pPr>
      <w:r>
        <w:rPr>
          <w:rFonts w:hint="eastAsia" w:ascii="宋体" w:hAnsi="宋体" w:eastAsia="宋体" w:cs="宋体"/>
          <w:sz w:val="24"/>
          <w:lang w:val="en-US" w:eastAsia="zh-CN"/>
        </w:rPr>
        <w:t>企业运营与管理</w:t>
      </w:r>
    </w:p>
    <w:p w14:paraId="5E90005E">
      <w:pPr>
        <w:widowControl/>
        <w:snapToGrid/>
        <w:spacing w:before="156"/>
        <w:ind w:firstLine="1920" w:firstLineChars="800"/>
        <w:contextualSpacing/>
        <w:rPr>
          <w:rFonts w:hint="eastAsia" w:ascii="宋体" w:hAnsi="宋体" w:eastAsia="宋体" w:cs="宋体"/>
          <w:kern w:val="0"/>
          <w:sz w:val="24"/>
        </w:rPr>
      </w:pPr>
      <w:r>
        <w:rPr>
          <w:rFonts w:hint="eastAsia" w:ascii="宋体" w:hAnsi="宋体" w:eastAsia="宋体" w:cs="宋体"/>
          <w:kern w:val="0"/>
          <w:sz w:val="24"/>
        </w:rPr>
        <w:t>Enterprise Operations and Management</w:t>
      </w:r>
    </w:p>
    <w:p w14:paraId="27052E4B">
      <w:pPr>
        <w:widowControl/>
        <w:snapToGrid/>
        <w:spacing w:before="156"/>
        <w:ind w:firstLine="480"/>
        <w:contextualSpacing/>
        <w:rPr>
          <w:rFonts w:hint="eastAsia" w:ascii="宋体" w:hAnsi="宋体" w:eastAsia="宋体" w:cs="宋体"/>
          <w:kern w:val="0"/>
          <w:sz w:val="24"/>
        </w:rPr>
      </w:pPr>
      <w:r>
        <w:rPr>
          <w:rFonts w:hint="eastAsia" w:ascii="宋体" w:hAnsi="宋体" w:eastAsia="宋体" w:cs="宋体"/>
          <w:kern w:val="0"/>
          <w:sz w:val="24"/>
        </w:rPr>
        <w:t>课程性质：专业核心课          学分数：1.0        学时数：1周</w:t>
      </w:r>
    </w:p>
    <w:p w14:paraId="0CCDCA64">
      <w:pPr>
        <w:spacing w:before="156"/>
        <w:ind w:firstLine="480"/>
        <w:rPr>
          <w:rFonts w:cs="宋体"/>
          <w:kern w:val="0"/>
          <w:sz w:val="24"/>
          <w:lang w:bidi="ar"/>
        </w:rPr>
      </w:pPr>
      <w:r>
        <w:rPr>
          <w:rFonts w:hint="eastAsia" w:ascii="宋体" w:hAnsi="宋体" w:eastAsia="宋体" w:cs="宋体"/>
          <w:kern w:val="0"/>
          <w:sz w:val="24"/>
        </w:rPr>
        <w:t>课程特色：</w:t>
      </w:r>
      <w:r>
        <w:rPr>
          <w:rFonts w:hint="eastAsia" w:ascii="Times New Roman" w:hAnsi="Times New Roman" w:eastAsia="宋体" w:cs="Times New Roman"/>
          <w:kern w:val="0"/>
          <w:sz w:val="24"/>
        </w:rPr>
        <w:t>本课程旨在将企业的实践环境引入校园，通过不同类型企业组织之间的协同合作来实施，课程涵盖了16种组织类型，设定了51种岗位，共有500多种业务演练。让学生在虚拟的市场环境，商务环境，政务环境和公共服务环境中，根据现实岗位工作内容管理流程，主要训练学生的综合执行，综合决策能力，创新创业能力，培养学生的全局意识和综合职业素养。通过本实训课程，使学生循序渐进地认知经济与金融及相关业务岗位的日常工作内容及职责要求，帮助学生成为“知岗位、懂业务、熟工具</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rPr>
        <w:t>擅沟通</w:t>
      </w:r>
      <w:r>
        <w:rPr>
          <w:rFonts w:hint="eastAsia" w:ascii="Times New Roman" w:hAnsi="Times New Roman" w:eastAsia="宋体" w:cs="Times New Roman"/>
          <w:kern w:val="0"/>
          <w:sz w:val="24"/>
          <w:lang w:eastAsia="zh-CN"/>
        </w:rPr>
        <w:t>、</w:t>
      </w:r>
      <w:r>
        <w:rPr>
          <w:rFonts w:hint="eastAsia" w:ascii="Times New Roman" w:hAnsi="Times New Roman" w:eastAsia="宋体" w:cs="Times New Roman"/>
          <w:kern w:val="0"/>
          <w:sz w:val="24"/>
        </w:rPr>
        <w:t>强实战”的复合型人才。让学生在企业仿真工作的情境下，通过团队协作与沟通共同完成公司业务，从而提高综合职业素养</w:t>
      </w:r>
      <w:r>
        <w:rPr>
          <w:rFonts w:ascii="宋体" w:hAnsi="宋体" w:eastAsia="宋体" w:cs="宋体"/>
          <w:sz w:val="24"/>
        </w:rPr>
        <w:t>。</w:t>
      </w:r>
    </w:p>
    <w:p w14:paraId="4DDA1B52">
      <w:pPr>
        <w:widowControl/>
        <w:snapToGrid/>
        <w:spacing w:before="156"/>
        <w:ind w:firstLine="562"/>
        <w:contextualSpacing/>
        <w:rPr>
          <w:rFonts w:ascii="Times New Roman" w:hAnsi="Times New Roman" w:eastAsia="宋体"/>
          <w:b/>
          <w:kern w:val="0"/>
          <w:sz w:val="28"/>
          <w:szCs w:val="21"/>
        </w:rPr>
      </w:pPr>
      <w:r>
        <w:rPr>
          <w:rFonts w:hint="eastAsia" w:ascii="Times New Roman" w:hAnsi="Times New Roman" w:eastAsia="宋体"/>
          <w:b/>
          <w:kern w:val="0"/>
          <w:sz w:val="28"/>
          <w:szCs w:val="21"/>
        </w:rPr>
        <w:t>八</w:t>
      </w:r>
      <w:r>
        <w:rPr>
          <w:rFonts w:ascii="Times New Roman" w:hAnsi="Times New Roman" w:eastAsia="宋体"/>
          <w:b/>
          <w:kern w:val="0"/>
          <w:sz w:val="28"/>
          <w:szCs w:val="21"/>
          <w:lang w:eastAsia="zh-TW"/>
        </w:rPr>
        <w:t>、专业实践教学环节安排</w:t>
      </w:r>
    </w:p>
    <w:p w14:paraId="4356ED15">
      <w:pPr>
        <w:widowControl/>
        <w:snapToGrid/>
        <w:spacing w:before="156" w:line="240" w:lineRule="auto"/>
        <w:ind w:firstLine="551" w:firstLineChars="196"/>
        <w:contextualSpacing/>
        <w:rPr>
          <w:rFonts w:hint="eastAsia" w:ascii="宋体" w:hAnsi="宋体" w:eastAsia="宋体"/>
          <w:b/>
          <w:kern w:val="0"/>
          <w:sz w:val="28"/>
          <w:szCs w:val="21"/>
        </w:rPr>
      </w:pPr>
      <w:r>
        <w:rPr>
          <w:rFonts w:ascii="宋体" w:hAnsi="宋体" w:eastAsia="宋体"/>
          <w:b/>
          <w:kern w:val="0"/>
          <w:sz w:val="28"/>
          <w:szCs w:val="21"/>
        </w:rPr>
        <w:t>1.</w:t>
      </w:r>
      <w:r>
        <w:rPr>
          <w:rFonts w:hint="eastAsia" w:ascii="宋体" w:hAnsi="宋体" w:eastAsia="宋体"/>
          <w:b/>
          <w:kern w:val="0"/>
          <w:sz w:val="28"/>
          <w:szCs w:val="21"/>
        </w:rPr>
        <w:t xml:space="preserve"> </w:t>
      </w:r>
      <w:r>
        <w:rPr>
          <w:rFonts w:ascii="宋体" w:hAnsi="宋体" w:eastAsia="宋体"/>
          <w:b/>
          <w:kern w:val="0"/>
          <w:sz w:val="28"/>
          <w:szCs w:val="21"/>
        </w:rPr>
        <w:t>各类实践教学环节安排</w:t>
      </w:r>
    </w:p>
    <w:tbl>
      <w:tblPr>
        <w:tblStyle w:val="34"/>
        <w:tblW w:w="872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7"/>
        <w:gridCol w:w="2256"/>
        <w:gridCol w:w="4764"/>
      </w:tblGrid>
      <w:tr w14:paraId="6813C9B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1" w:hRule="atLeast"/>
          <w:jc w:val="center"/>
        </w:trPr>
        <w:tc>
          <w:tcPr>
            <w:tcW w:w="1707" w:type="dxa"/>
            <w:tcBorders>
              <w:top w:val="single" w:color="auto" w:sz="4" w:space="0"/>
              <w:left w:val="single" w:color="auto" w:sz="4" w:space="0"/>
              <w:bottom w:val="single" w:color="auto" w:sz="4" w:space="0"/>
              <w:right w:val="single" w:color="auto" w:sz="4" w:space="0"/>
            </w:tcBorders>
            <w:shd w:val="clear" w:color="auto" w:fill="CFCECE" w:themeFill="background2" w:themeFillShade="E5"/>
            <w:tcMar>
              <w:top w:w="0" w:type="dxa"/>
              <w:left w:w="0" w:type="dxa"/>
              <w:bottom w:w="0" w:type="dxa"/>
              <w:right w:w="0" w:type="dxa"/>
            </w:tcMar>
            <w:vAlign w:val="center"/>
          </w:tcPr>
          <w:p w14:paraId="78D225BA">
            <w:pPr>
              <w:widowControl/>
              <w:snapToGrid/>
              <w:spacing w:before="156" w:line="240" w:lineRule="auto"/>
              <w:ind w:firstLine="0" w:firstLineChars="0"/>
              <w:contextualSpacing/>
              <w:jc w:val="center"/>
              <w:rPr>
                <w:rFonts w:ascii="Times New Roman" w:hAnsi="Times New Roman" w:eastAsia="宋体"/>
                <w:b/>
                <w:kern w:val="0"/>
                <w:sz w:val="21"/>
                <w:szCs w:val="21"/>
              </w:rPr>
            </w:pPr>
            <w:r>
              <w:rPr>
                <w:rFonts w:ascii="Times New Roman" w:hAnsi="Times New Roman" w:eastAsia="宋体"/>
                <w:b/>
                <w:kern w:val="0"/>
                <w:sz w:val="21"/>
                <w:szCs w:val="21"/>
              </w:rPr>
              <w:t>实践教学层次</w:t>
            </w:r>
          </w:p>
        </w:tc>
        <w:tc>
          <w:tcPr>
            <w:tcW w:w="2256" w:type="dxa"/>
            <w:tcBorders>
              <w:top w:val="single" w:color="auto" w:sz="4" w:space="0"/>
              <w:left w:val="single" w:color="auto" w:sz="4" w:space="0"/>
              <w:bottom w:val="single" w:color="auto" w:sz="4" w:space="0"/>
              <w:right w:val="single" w:color="auto" w:sz="4" w:space="0"/>
            </w:tcBorders>
            <w:shd w:val="clear" w:color="auto" w:fill="CFCECE" w:themeFill="background2" w:themeFillShade="E5"/>
            <w:tcMar>
              <w:top w:w="0" w:type="dxa"/>
              <w:left w:w="0" w:type="dxa"/>
              <w:bottom w:w="0" w:type="dxa"/>
              <w:right w:w="0" w:type="dxa"/>
            </w:tcMar>
            <w:vAlign w:val="center"/>
          </w:tcPr>
          <w:p w14:paraId="30FE4E60">
            <w:pPr>
              <w:widowControl/>
              <w:snapToGrid/>
              <w:spacing w:before="156" w:line="240" w:lineRule="auto"/>
              <w:ind w:firstLine="0" w:firstLineChars="0"/>
              <w:contextualSpacing/>
              <w:jc w:val="center"/>
              <w:rPr>
                <w:rFonts w:ascii="Times New Roman" w:hAnsi="Times New Roman" w:eastAsia="宋体"/>
                <w:b/>
                <w:kern w:val="0"/>
                <w:sz w:val="21"/>
                <w:szCs w:val="21"/>
              </w:rPr>
            </w:pPr>
            <w:r>
              <w:rPr>
                <w:rFonts w:ascii="Times New Roman" w:hAnsi="Times New Roman" w:eastAsia="宋体"/>
                <w:b/>
                <w:kern w:val="0"/>
                <w:sz w:val="21"/>
                <w:szCs w:val="21"/>
              </w:rPr>
              <w:t>实践教学模块</w:t>
            </w:r>
          </w:p>
        </w:tc>
        <w:tc>
          <w:tcPr>
            <w:tcW w:w="4764" w:type="dxa"/>
            <w:tcBorders>
              <w:top w:val="single" w:color="auto" w:sz="4" w:space="0"/>
              <w:left w:val="single" w:color="auto" w:sz="4" w:space="0"/>
              <w:bottom w:val="single" w:color="auto" w:sz="4" w:space="0"/>
              <w:right w:val="single" w:color="auto" w:sz="4" w:space="0"/>
            </w:tcBorders>
            <w:shd w:val="clear" w:color="auto" w:fill="CFCECE" w:themeFill="background2" w:themeFillShade="E5"/>
            <w:vAlign w:val="center"/>
          </w:tcPr>
          <w:p w14:paraId="271191D1">
            <w:pPr>
              <w:widowControl/>
              <w:snapToGrid/>
              <w:spacing w:before="156" w:line="240" w:lineRule="auto"/>
              <w:ind w:firstLine="0" w:firstLineChars="0"/>
              <w:contextualSpacing/>
              <w:jc w:val="center"/>
              <w:rPr>
                <w:rFonts w:ascii="Times New Roman" w:hAnsi="Times New Roman" w:eastAsia="宋体"/>
                <w:b/>
                <w:kern w:val="0"/>
                <w:sz w:val="21"/>
                <w:szCs w:val="21"/>
              </w:rPr>
            </w:pPr>
            <w:r>
              <w:rPr>
                <w:rFonts w:ascii="Times New Roman" w:hAnsi="Times New Roman" w:eastAsia="宋体"/>
                <w:b/>
                <w:kern w:val="0"/>
                <w:sz w:val="21"/>
                <w:szCs w:val="21"/>
              </w:rPr>
              <w:t>实践环节内容</w:t>
            </w:r>
          </w:p>
        </w:tc>
      </w:tr>
      <w:tr w14:paraId="3AF6098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25" w:hRule="exact"/>
          <w:jc w:val="center"/>
        </w:trPr>
        <w:tc>
          <w:tcPr>
            <w:tcW w:w="1707" w:type="dxa"/>
            <w:vMerge w:val="restart"/>
            <w:tcBorders>
              <w:top w:val="single" w:color="auto" w:sz="4" w:space="0"/>
              <w:left w:val="single" w:color="auto" w:sz="4" w:space="0"/>
              <w:right w:val="single" w:color="auto" w:sz="4" w:space="0"/>
            </w:tcBorders>
            <w:vAlign w:val="center"/>
          </w:tcPr>
          <w:p w14:paraId="5A2DE2DE">
            <w:pPr>
              <w:widowControl/>
              <w:snapToGrid/>
              <w:spacing w:before="156"/>
              <w:ind w:firstLine="0" w:firstLineChars="0"/>
              <w:contextualSpacing/>
              <w:jc w:val="center"/>
              <w:rPr>
                <w:rFonts w:hint="eastAsia" w:ascii="宋体" w:hAnsi="宋体" w:eastAsia="宋体"/>
                <w:kern w:val="0"/>
                <w:sz w:val="18"/>
                <w:szCs w:val="18"/>
              </w:rPr>
            </w:pPr>
            <w:r>
              <w:rPr>
                <w:rFonts w:ascii="宋体" w:hAnsi="宋体" w:eastAsia="宋体"/>
                <w:kern w:val="0"/>
                <w:sz w:val="18"/>
                <w:szCs w:val="18"/>
              </w:rPr>
              <w:t>公共实践</w:t>
            </w:r>
          </w:p>
        </w:tc>
        <w:tc>
          <w:tcPr>
            <w:tcW w:w="2256" w:type="dxa"/>
            <w:tcBorders>
              <w:top w:val="single" w:color="auto" w:sz="4" w:space="0"/>
              <w:left w:val="single" w:color="auto" w:sz="4" w:space="0"/>
              <w:bottom w:val="single" w:color="auto" w:sz="4" w:space="0"/>
              <w:right w:val="single" w:color="auto" w:sz="4" w:space="0"/>
            </w:tcBorders>
            <w:vAlign w:val="center"/>
          </w:tcPr>
          <w:p w14:paraId="2D654EBE">
            <w:pPr>
              <w:adjustRightInd w:val="0"/>
              <w:spacing w:before="156"/>
              <w:ind w:firstLine="0" w:firstLineChars="0"/>
              <w:jc w:val="both"/>
              <w:rPr>
                <w:rFonts w:ascii="Times New Roman" w:hAnsi="Times New Roman" w:eastAsia="宋体"/>
                <w:color w:val="000000"/>
                <w:kern w:val="0"/>
                <w:sz w:val="18"/>
                <w:szCs w:val="18"/>
              </w:rPr>
            </w:pPr>
            <w:r>
              <w:rPr>
                <w:rFonts w:ascii="Times New Roman" w:hAnsi="Times New Roman" w:eastAsia="宋体"/>
                <w:color w:val="000000"/>
                <w:kern w:val="0"/>
                <w:sz w:val="18"/>
                <w:szCs w:val="18"/>
              </w:rPr>
              <w:t>素质拓展训练模块</w:t>
            </w:r>
          </w:p>
        </w:tc>
        <w:tc>
          <w:tcPr>
            <w:tcW w:w="4764" w:type="dxa"/>
            <w:tcBorders>
              <w:top w:val="single" w:color="auto" w:sz="4" w:space="0"/>
              <w:left w:val="single" w:color="auto" w:sz="4" w:space="0"/>
              <w:bottom w:val="single" w:color="auto" w:sz="4" w:space="0"/>
              <w:right w:val="single" w:color="auto" w:sz="4" w:space="0"/>
            </w:tcBorders>
            <w:vAlign w:val="center"/>
          </w:tcPr>
          <w:p w14:paraId="228A9EAD">
            <w:pPr>
              <w:adjustRightInd w:val="0"/>
              <w:spacing w:before="156"/>
              <w:ind w:firstLine="0" w:firstLineChars="0"/>
              <w:jc w:val="both"/>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军事理论与技能实践、综合性竞赛、讲座、创业模拟等</w:t>
            </w:r>
          </w:p>
        </w:tc>
      </w:tr>
      <w:tr w14:paraId="189F0A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03" w:hRule="atLeast"/>
          <w:jc w:val="center"/>
        </w:trPr>
        <w:tc>
          <w:tcPr>
            <w:tcW w:w="1707" w:type="dxa"/>
            <w:vMerge w:val="continue"/>
            <w:tcBorders>
              <w:left w:val="single" w:color="auto" w:sz="4" w:space="0"/>
              <w:bottom w:val="single" w:color="auto" w:sz="4" w:space="0"/>
              <w:right w:val="single" w:color="auto" w:sz="4" w:space="0"/>
            </w:tcBorders>
            <w:vAlign w:val="center"/>
          </w:tcPr>
          <w:p w14:paraId="0BD90A44">
            <w:pPr>
              <w:widowControl/>
              <w:snapToGrid/>
              <w:spacing w:before="156"/>
              <w:ind w:firstLine="0" w:firstLineChars="0"/>
              <w:contextualSpacing/>
              <w:jc w:val="center"/>
              <w:rPr>
                <w:rFonts w:hint="eastAsia" w:ascii="宋体" w:hAnsi="宋体" w:eastAsia="宋体"/>
                <w:kern w:val="0"/>
                <w:sz w:val="18"/>
                <w:szCs w:val="18"/>
              </w:rPr>
            </w:pPr>
          </w:p>
        </w:tc>
        <w:tc>
          <w:tcPr>
            <w:tcW w:w="2256" w:type="dxa"/>
            <w:tcBorders>
              <w:top w:val="single" w:color="auto" w:sz="4" w:space="0"/>
              <w:left w:val="single" w:color="auto" w:sz="4" w:space="0"/>
              <w:bottom w:val="single" w:color="auto" w:sz="4" w:space="0"/>
              <w:right w:val="single" w:color="auto" w:sz="4" w:space="0"/>
            </w:tcBorders>
            <w:vAlign w:val="center"/>
          </w:tcPr>
          <w:p w14:paraId="206B9458">
            <w:pPr>
              <w:widowControl/>
              <w:snapToGrid/>
              <w:spacing w:before="156"/>
              <w:ind w:firstLine="0" w:firstLineChars="0"/>
              <w:contextualSpacing/>
              <w:rPr>
                <w:rFonts w:hint="eastAsia" w:ascii="宋体" w:hAnsi="宋体" w:eastAsia="宋体"/>
                <w:kern w:val="0"/>
                <w:sz w:val="18"/>
                <w:szCs w:val="18"/>
              </w:rPr>
            </w:pPr>
            <w:r>
              <w:rPr>
                <w:rFonts w:ascii="宋体" w:hAnsi="宋体" w:eastAsia="宋体"/>
                <w:kern w:val="0"/>
                <w:sz w:val="18"/>
                <w:szCs w:val="18"/>
              </w:rPr>
              <w:t>社会实践模块</w:t>
            </w:r>
          </w:p>
        </w:tc>
        <w:tc>
          <w:tcPr>
            <w:tcW w:w="4764" w:type="dxa"/>
            <w:tcBorders>
              <w:top w:val="single" w:color="auto" w:sz="4" w:space="0"/>
              <w:left w:val="single" w:color="auto" w:sz="4" w:space="0"/>
              <w:bottom w:val="single" w:color="auto" w:sz="4" w:space="0"/>
              <w:right w:val="single" w:color="auto" w:sz="4" w:space="0"/>
            </w:tcBorders>
            <w:vAlign w:val="center"/>
          </w:tcPr>
          <w:p w14:paraId="5A26ABF0">
            <w:pPr>
              <w:adjustRightInd w:val="0"/>
              <w:spacing w:before="156"/>
              <w:ind w:firstLine="0" w:firstLineChars="0"/>
              <w:jc w:val="both"/>
              <w:rPr>
                <w:rFonts w:ascii="Times New Roman" w:hAnsi="Times New Roman" w:eastAsia="宋体" w:cs="Times New Roman"/>
                <w:color w:val="000000"/>
                <w:kern w:val="0"/>
                <w:sz w:val="18"/>
                <w:szCs w:val="18"/>
              </w:rPr>
            </w:pPr>
            <w:r>
              <w:rPr>
                <w:rFonts w:hint="eastAsia" w:ascii="Times New Roman" w:hAnsi="Times New Roman" w:eastAsia="宋体" w:cs="Times New Roman"/>
                <w:color w:val="000000"/>
                <w:kern w:val="0"/>
                <w:sz w:val="18"/>
                <w:szCs w:val="18"/>
              </w:rPr>
              <w:t>思政理论课实践、社会调查、生产劳动、志愿服务、公益活动和勤工助学等</w:t>
            </w:r>
          </w:p>
        </w:tc>
      </w:tr>
      <w:tr w14:paraId="10BFEB8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20" w:hRule="atLeast"/>
          <w:jc w:val="center"/>
        </w:trPr>
        <w:tc>
          <w:tcPr>
            <w:tcW w:w="1707" w:type="dxa"/>
            <w:tcBorders>
              <w:top w:val="single" w:color="auto" w:sz="4" w:space="0"/>
              <w:left w:val="single" w:color="auto" w:sz="4" w:space="0"/>
              <w:right w:val="single" w:color="auto" w:sz="4" w:space="0"/>
            </w:tcBorders>
            <w:vAlign w:val="center"/>
          </w:tcPr>
          <w:p w14:paraId="285C00D3">
            <w:pPr>
              <w:adjustRightInd w:val="0"/>
              <w:spacing w:before="156"/>
              <w:ind w:firstLine="0" w:firstLineChars="0"/>
              <w:jc w:val="center"/>
              <w:rPr>
                <w:rFonts w:ascii="Times New Roman" w:hAnsi="Times New Roman" w:eastAsia="宋体"/>
                <w:color w:val="000000"/>
                <w:kern w:val="0"/>
                <w:sz w:val="18"/>
                <w:szCs w:val="18"/>
              </w:rPr>
            </w:pPr>
            <w:r>
              <w:rPr>
                <w:rFonts w:ascii="Times New Roman" w:hAnsi="Times New Roman" w:eastAsia="宋体"/>
                <w:color w:val="000000"/>
                <w:kern w:val="0"/>
                <w:sz w:val="18"/>
                <w:szCs w:val="18"/>
              </w:rPr>
              <w:t>基础实践</w:t>
            </w:r>
          </w:p>
        </w:tc>
        <w:tc>
          <w:tcPr>
            <w:tcW w:w="2256" w:type="dxa"/>
            <w:tcBorders>
              <w:top w:val="single" w:color="auto" w:sz="4" w:space="0"/>
              <w:left w:val="single" w:color="auto" w:sz="4" w:space="0"/>
              <w:bottom w:val="single" w:color="auto" w:sz="4" w:space="0"/>
              <w:right w:val="single" w:color="auto" w:sz="4" w:space="0"/>
            </w:tcBorders>
            <w:vAlign w:val="center"/>
          </w:tcPr>
          <w:p w14:paraId="6C985CFE">
            <w:pPr>
              <w:adjustRightInd w:val="0"/>
              <w:spacing w:before="156"/>
              <w:ind w:firstLine="0" w:firstLineChars="0"/>
              <w:jc w:val="both"/>
              <w:rPr>
                <w:rFonts w:ascii="Times New Roman" w:hAnsi="Times New Roman" w:eastAsia="宋体"/>
                <w:color w:val="000000"/>
                <w:kern w:val="0"/>
                <w:sz w:val="18"/>
                <w:szCs w:val="18"/>
              </w:rPr>
            </w:pPr>
            <w:r>
              <w:rPr>
                <w:rFonts w:ascii="Times New Roman" w:hAnsi="Times New Roman" w:eastAsia="宋体"/>
                <w:color w:val="000000"/>
                <w:kern w:val="0"/>
                <w:sz w:val="18"/>
                <w:szCs w:val="18"/>
              </w:rPr>
              <w:t>基础实验教学模块</w:t>
            </w:r>
          </w:p>
        </w:tc>
        <w:tc>
          <w:tcPr>
            <w:tcW w:w="4764" w:type="dxa"/>
            <w:tcBorders>
              <w:top w:val="single" w:color="auto" w:sz="4" w:space="0"/>
              <w:left w:val="single" w:color="auto" w:sz="4" w:space="0"/>
              <w:bottom w:val="single" w:color="auto" w:sz="4" w:space="0"/>
              <w:right w:val="single" w:color="auto" w:sz="4" w:space="0"/>
            </w:tcBorders>
            <w:vAlign w:val="center"/>
          </w:tcPr>
          <w:p w14:paraId="6F906001">
            <w:pPr>
              <w:adjustRightInd w:val="0"/>
              <w:spacing w:before="156" w:beforeLines="50"/>
              <w:ind w:firstLine="0" w:firstLineChars="0"/>
              <w:jc w:val="both"/>
              <w:rPr>
                <w:rFonts w:ascii="Times New Roman" w:hAnsi="Times New Roman" w:eastAsia="宋体"/>
                <w:color w:val="000000"/>
                <w:kern w:val="0"/>
                <w:sz w:val="18"/>
                <w:szCs w:val="18"/>
                <w:highlight w:val="yellow"/>
              </w:rPr>
            </w:pPr>
            <w:r>
              <w:rPr>
                <w:rFonts w:hint="eastAsia" w:ascii="Times New Roman" w:hAnsi="Times New Roman" w:eastAsia="宋体" w:cs="Times New Roman"/>
                <w:color w:val="000000"/>
                <w:kern w:val="0"/>
                <w:sz w:val="18"/>
                <w:szCs w:val="18"/>
              </w:rPr>
              <w:t>计量经济学A、统计学A</w:t>
            </w:r>
            <w:r>
              <w:rPr>
                <w:rFonts w:hint="eastAsia" w:ascii="Times New Roman" w:hAnsi="Times New Roman" w:eastAsia="宋体" w:cs="Times New Roman"/>
                <w:color w:val="000000"/>
                <w:kern w:val="0"/>
                <w:sz w:val="18"/>
                <w:szCs w:val="18"/>
                <w:lang w:eastAsia="zh-CN"/>
              </w:rPr>
              <w:t>、</w:t>
            </w:r>
            <w:r>
              <w:rPr>
                <w:rFonts w:hint="eastAsia" w:ascii="Times New Roman" w:hAnsi="Times New Roman" w:eastAsia="宋体" w:cs="Times New Roman"/>
                <w:color w:val="000000"/>
                <w:kern w:val="0"/>
                <w:sz w:val="18"/>
                <w:szCs w:val="18"/>
                <w:lang w:val="en-US" w:eastAsia="zh-CN"/>
              </w:rPr>
              <w:t>人工智能导论</w:t>
            </w:r>
          </w:p>
        </w:tc>
      </w:tr>
      <w:tr w14:paraId="7026EE5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221" w:hRule="exact"/>
          <w:jc w:val="center"/>
        </w:trPr>
        <w:tc>
          <w:tcPr>
            <w:tcW w:w="1707" w:type="dxa"/>
            <w:vMerge w:val="restart"/>
            <w:tcBorders>
              <w:top w:val="single" w:color="auto" w:sz="4" w:space="0"/>
              <w:left w:val="single" w:color="auto" w:sz="4" w:space="0"/>
              <w:right w:val="single" w:color="auto" w:sz="4" w:space="0"/>
            </w:tcBorders>
            <w:vAlign w:val="center"/>
          </w:tcPr>
          <w:p w14:paraId="2DBB0930">
            <w:pPr>
              <w:adjustRightInd w:val="0"/>
              <w:spacing w:before="156"/>
              <w:ind w:firstLine="0" w:firstLineChars="0"/>
              <w:jc w:val="center"/>
              <w:rPr>
                <w:rFonts w:ascii="Times New Roman" w:hAnsi="Times New Roman" w:eastAsia="宋体"/>
                <w:color w:val="000000"/>
                <w:kern w:val="0"/>
                <w:sz w:val="18"/>
                <w:szCs w:val="18"/>
              </w:rPr>
            </w:pPr>
            <w:r>
              <w:rPr>
                <w:rFonts w:ascii="Times New Roman" w:hAnsi="Times New Roman" w:eastAsia="宋体"/>
                <w:color w:val="000000"/>
                <w:kern w:val="0"/>
                <w:sz w:val="18"/>
                <w:szCs w:val="18"/>
              </w:rPr>
              <w:t>专业实践</w:t>
            </w:r>
          </w:p>
        </w:tc>
        <w:tc>
          <w:tcPr>
            <w:tcW w:w="2256" w:type="dxa"/>
            <w:tcBorders>
              <w:top w:val="single" w:color="auto" w:sz="4" w:space="0"/>
              <w:left w:val="single" w:color="auto" w:sz="4" w:space="0"/>
              <w:bottom w:val="single" w:color="auto" w:sz="4" w:space="0"/>
              <w:right w:val="single" w:color="auto" w:sz="4" w:space="0"/>
            </w:tcBorders>
            <w:vAlign w:val="center"/>
          </w:tcPr>
          <w:p w14:paraId="7B5C2EEE">
            <w:pPr>
              <w:adjustRightInd w:val="0"/>
              <w:spacing w:before="156"/>
              <w:ind w:firstLine="0" w:firstLineChars="0"/>
              <w:jc w:val="both"/>
              <w:rPr>
                <w:rFonts w:ascii="Times New Roman" w:hAnsi="Times New Roman" w:eastAsia="宋体"/>
                <w:color w:val="000000"/>
                <w:kern w:val="0"/>
                <w:sz w:val="18"/>
                <w:szCs w:val="18"/>
              </w:rPr>
            </w:pPr>
            <w:r>
              <w:rPr>
                <w:rFonts w:ascii="Times New Roman" w:hAnsi="Times New Roman" w:eastAsia="宋体"/>
                <w:color w:val="000000"/>
                <w:kern w:val="0"/>
                <w:sz w:val="18"/>
                <w:szCs w:val="18"/>
              </w:rPr>
              <w:t>专业实验教学模块</w:t>
            </w:r>
          </w:p>
        </w:tc>
        <w:tc>
          <w:tcPr>
            <w:tcW w:w="4764" w:type="dxa"/>
            <w:tcBorders>
              <w:top w:val="single" w:color="auto" w:sz="4" w:space="0"/>
              <w:left w:val="single" w:color="auto" w:sz="4" w:space="0"/>
              <w:bottom w:val="single" w:color="auto" w:sz="4" w:space="0"/>
              <w:right w:val="single" w:color="auto" w:sz="4" w:space="0"/>
            </w:tcBorders>
            <w:vAlign w:val="center"/>
          </w:tcPr>
          <w:p w14:paraId="1A815F04">
            <w:pPr>
              <w:adjustRightInd w:val="0"/>
              <w:spacing w:before="156"/>
              <w:ind w:firstLine="0" w:firstLineChars="0"/>
              <w:jc w:val="both"/>
              <w:rPr>
                <w:rFonts w:ascii="Times New Roman" w:hAnsi="Times New Roman" w:eastAsia="宋体"/>
                <w:color w:val="000000"/>
                <w:kern w:val="0"/>
                <w:sz w:val="18"/>
                <w:szCs w:val="18"/>
              </w:rPr>
            </w:pPr>
            <w:r>
              <w:rPr>
                <w:rFonts w:hint="eastAsia" w:ascii="Times New Roman" w:hAnsi="Times New Roman" w:eastAsia="宋体"/>
                <w:color w:val="000000"/>
                <w:kern w:val="0"/>
                <w:sz w:val="18"/>
                <w:szCs w:val="18"/>
              </w:rPr>
              <w:t>证券投资学、商业银行业务与经营、保险学、理财规划基础、金融数据分析与编程、证券投资技术分析、金融科技学B、金融大数据技术及应用B、区块链金融B</w:t>
            </w:r>
          </w:p>
        </w:tc>
      </w:tr>
      <w:tr w14:paraId="158261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62" w:hRule="exact"/>
          <w:jc w:val="center"/>
        </w:trPr>
        <w:tc>
          <w:tcPr>
            <w:tcW w:w="1707" w:type="dxa"/>
            <w:vMerge w:val="continue"/>
            <w:tcBorders>
              <w:left w:val="single" w:color="auto" w:sz="4" w:space="0"/>
              <w:right w:val="single" w:color="auto" w:sz="4" w:space="0"/>
            </w:tcBorders>
            <w:vAlign w:val="center"/>
          </w:tcPr>
          <w:p w14:paraId="2092BAA1">
            <w:pPr>
              <w:widowControl/>
              <w:snapToGrid/>
              <w:spacing w:before="156"/>
              <w:ind w:firstLine="0" w:firstLineChars="0"/>
              <w:contextualSpacing/>
              <w:jc w:val="center"/>
              <w:rPr>
                <w:rFonts w:hint="eastAsia" w:ascii="宋体" w:hAnsi="宋体" w:eastAsia="宋体"/>
                <w:kern w:val="0"/>
                <w:sz w:val="18"/>
                <w:szCs w:val="18"/>
              </w:rPr>
            </w:pPr>
          </w:p>
        </w:tc>
        <w:tc>
          <w:tcPr>
            <w:tcW w:w="2256" w:type="dxa"/>
            <w:tcBorders>
              <w:top w:val="single" w:color="auto" w:sz="4" w:space="0"/>
              <w:left w:val="single" w:color="auto" w:sz="4" w:space="0"/>
              <w:bottom w:val="single" w:color="auto" w:sz="4" w:space="0"/>
              <w:right w:val="single" w:color="auto" w:sz="4" w:space="0"/>
            </w:tcBorders>
            <w:vAlign w:val="center"/>
          </w:tcPr>
          <w:p w14:paraId="380E745A">
            <w:pPr>
              <w:adjustRightInd w:val="0"/>
              <w:spacing w:before="156"/>
              <w:ind w:firstLine="0" w:firstLineChars="0"/>
              <w:jc w:val="both"/>
              <w:rPr>
                <w:rFonts w:ascii="Times New Roman" w:hAnsi="Times New Roman" w:eastAsia="宋体"/>
                <w:color w:val="000000"/>
                <w:kern w:val="0"/>
                <w:sz w:val="18"/>
                <w:szCs w:val="18"/>
              </w:rPr>
            </w:pPr>
            <w:r>
              <w:rPr>
                <w:rFonts w:ascii="Times New Roman" w:hAnsi="Times New Roman" w:eastAsia="宋体"/>
                <w:color w:val="000000"/>
                <w:kern w:val="0"/>
                <w:sz w:val="18"/>
                <w:szCs w:val="18"/>
              </w:rPr>
              <w:t>专业</w:t>
            </w:r>
            <w:r>
              <w:rPr>
                <w:rFonts w:hint="eastAsia" w:ascii="Times New Roman" w:hAnsi="Times New Roman" w:eastAsia="宋体"/>
                <w:color w:val="000000"/>
                <w:kern w:val="0"/>
                <w:sz w:val="18"/>
                <w:szCs w:val="18"/>
              </w:rPr>
              <w:t>实习</w:t>
            </w:r>
            <w:r>
              <w:rPr>
                <w:rFonts w:ascii="Times New Roman" w:hAnsi="Times New Roman" w:eastAsia="宋体"/>
                <w:color w:val="000000"/>
                <w:kern w:val="0"/>
                <w:sz w:val="18"/>
                <w:szCs w:val="18"/>
              </w:rPr>
              <w:t>实训教学模块</w:t>
            </w:r>
          </w:p>
        </w:tc>
        <w:tc>
          <w:tcPr>
            <w:tcW w:w="4764" w:type="dxa"/>
            <w:tcBorders>
              <w:top w:val="single" w:color="auto" w:sz="4" w:space="0"/>
              <w:left w:val="single" w:color="auto" w:sz="4" w:space="0"/>
              <w:bottom w:val="single" w:color="auto" w:sz="4" w:space="0"/>
              <w:right w:val="single" w:color="auto" w:sz="4" w:space="0"/>
            </w:tcBorders>
            <w:vAlign w:val="center"/>
          </w:tcPr>
          <w:p w14:paraId="1D926D93">
            <w:pPr>
              <w:adjustRightInd w:val="0"/>
              <w:spacing w:before="156"/>
              <w:ind w:firstLine="0" w:firstLineChars="0"/>
              <w:jc w:val="both"/>
              <w:rPr>
                <w:rFonts w:ascii="Times New Roman" w:hAnsi="Times New Roman" w:eastAsia="宋体"/>
                <w:color w:val="000000"/>
                <w:kern w:val="0"/>
                <w:sz w:val="18"/>
                <w:szCs w:val="18"/>
              </w:rPr>
            </w:pPr>
            <w:r>
              <w:rPr>
                <w:rFonts w:hint="eastAsia" w:ascii="Times New Roman" w:hAnsi="Times New Roman" w:eastAsia="宋体"/>
                <w:color w:val="000000"/>
                <w:kern w:val="0"/>
                <w:sz w:val="18"/>
                <w:szCs w:val="18"/>
              </w:rPr>
              <w:t>商业银行业务与经营课程设计、证券投资学课程设计、</w:t>
            </w:r>
            <w:r>
              <w:rPr>
                <w:rFonts w:hint="eastAsia" w:ascii="Times New Roman" w:hAnsi="Times New Roman" w:eastAsia="宋体"/>
                <w:color w:val="000000"/>
                <w:kern w:val="0"/>
                <w:sz w:val="18"/>
                <w:szCs w:val="18"/>
                <w:lang w:val="en-US" w:eastAsia="zh-CN"/>
              </w:rPr>
              <w:t>企业运营与管理</w:t>
            </w:r>
            <w:r>
              <w:rPr>
                <w:rFonts w:hint="eastAsia" w:ascii="Times New Roman" w:hAnsi="Times New Roman" w:eastAsia="宋体"/>
                <w:color w:val="000000"/>
                <w:kern w:val="0"/>
                <w:sz w:val="18"/>
                <w:szCs w:val="18"/>
              </w:rPr>
              <w:t>、毕业实习</w:t>
            </w:r>
          </w:p>
        </w:tc>
      </w:tr>
      <w:tr w14:paraId="74F6CB0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97" w:hRule="exact"/>
          <w:jc w:val="center"/>
        </w:trPr>
        <w:tc>
          <w:tcPr>
            <w:tcW w:w="1707" w:type="dxa"/>
            <w:vMerge w:val="continue"/>
            <w:tcBorders>
              <w:left w:val="single" w:color="auto" w:sz="4" w:space="0"/>
              <w:bottom w:val="single" w:color="auto" w:sz="4" w:space="0"/>
              <w:right w:val="single" w:color="auto" w:sz="4" w:space="0"/>
            </w:tcBorders>
            <w:vAlign w:val="center"/>
          </w:tcPr>
          <w:p w14:paraId="45EF585B">
            <w:pPr>
              <w:widowControl/>
              <w:snapToGrid/>
              <w:spacing w:before="156"/>
              <w:ind w:firstLine="0" w:firstLineChars="0"/>
              <w:contextualSpacing/>
              <w:jc w:val="center"/>
              <w:rPr>
                <w:rFonts w:hint="eastAsia" w:ascii="宋体" w:hAnsi="宋体" w:eastAsia="宋体"/>
                <w:kern w:val="0"/>
                <w:sz w:val="18"/>
                <w:szCs w:val="18"/>
              </w:rPr>
            </w:pPr>
          </w:p>
        </w:tc>
        <w:tc>
          <w:tcPr>
            <w:tcW w:w="2256" w:type="dxa"/>
            <w:tcBorders>
              <w:top w:val="single" w:color="auto" w:sz="4" w:space="0"/>
              <w:left w:val="single" w:color="auto" w:sz="4" w:space="0"/>
              <w:bottom w:val="single" w:color="auto" w:sz="4" w:space="0"/>
              <w:right w:val="single" w:color="auto" w:sz="4" w:space="0"/>
            </w:tcBorders>
            <w:vAlign w:val="center"/>
          </w:tcPr>
          <w:p w14:paraId="0A1D7533">
            <w:pPr>
              <w:adjustRightInd w:val="0"/>
              <w:spacing w:before="156"/>
              <w:ind w:firstLine="0" w:firstLineChars="0"/>
              <w:jc w:val="both"/>
              <w:rPr>
                <w:rFonts w:ascii="Times New Roman" w:hAnsi="Times New Roman" w:eastAsia="宋体"/>
                <w:color w:val="000000"/>
                <w:kern w:val="0"/>
                <w:sz w:val="18"/>
                <w:szCs w:val="18"/>
              </w:rPr>
            </w:pPr>
            <w:r>
              <w:rPr>
                <w:rFonts w:ascii="Times New Roman" w:hAnsi="Times New Roman" w:eastAsia="宋体"/>
                <w:color w:val="000000"/>
                <w:kern w:val="0"/>
                <w:sz w:val="18"/>
                <w:szCs w:val="18"/>
              </w:rPr>
              <w:t>毕业论文（设计）模块</w:t>
            </w:r>
          </w:p>
        </w:tc>
        <w:tc>
          <w:tcPr>
            <w:tcW w:w="4764" w:type="dxa"/>
            <w:tcBorders>
              <w:top w:val="single" w:color="auto" w:sz="4" w:space="0"/>
              <w:left w:val="single" w:color="auto" w:sz="4" w:space="0"/>
              <w:bottom w:val="single" w:color="auto" w:sz="4" w:space="0"/>
              <w:right w:val="single" w:color="auto" w:sz="4" w:space="0"/>
            </w:tcBorders>
            <w:vAlign w:val="center"/>
          </w:tcPr>
          <w:p w14:paraId="2725ECB6">
            <w:pPr>
              <w:adjustRightInd w:val="0"/>
              <w:spacing w:before="156"/>
              <w:ind w:firstLine="0" w:firstLineChars="0"/>
              <w:jc w:val="both"/>
              <w:rPr>
                <w:rFonts w:ascii="Times New Roman" w:hAnsi="Times New Roman" w:eastAsia="宋体"/>
                <w:color w:val="000000"/>
                <w:kern w:val="0"/>
                <w:sz w:val="18"/>
                <w:szCs w:val="18"/>
                <w:highlight w:val="yellow"/>
              </w:rPr>
            </w:pPr>
            <w:r>
              <w:rPr>
                <w:rFonts w:ascii="Times New Roman" w:hAnsi="Times New Roman" w:eastAsia="宋体"/>
                <w:color w:val="000000"/>
                <w:kern w:val="0"/>
                <w:sz w:val="18"/>
                <w:szCs w:val="18"/>
              </w:rPr>
              <w:t>毕业论文</w:t>
            </w:r>
            <w:r>
              <w:rPr>
                <w:rFonts w:hint="eastAsia" w:ascii="Times New Roman" w:hAnsi="Times New Roman" w:eastAsia="宋体"/>
                <w:color w:val="000000"/>
                <w:kern w:val="0"/>
                <w:sz w:val="18"/>
                <w:szCs w:val="18"/>
              </w:rPr>
              <w:t>（设计）</w:t>
            </w:r>
          </w:p>
        </w:tc>
      </w:tr>
      <w:tr w14:paraId="077F5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518" w:hRule="exact"/>
          <w:jc w:val="center"/>
        </w:trPr>
        <w:tc>
          <w:tcPr>
            <w:tcW w:w="1707" w:type="dxa"/>
            <w:tcBorders>
              <w:top w:val="single" w:color="auto" w:sz="4" w:space="0"/>
              <w:left w:val="single" w:color="auto" w:sz="4" w:space="0"/>
              <w:bottom w:val="single" w:color="auto" w:sz="4" w:space="0"/>
              <w:right w:val="single" w:color="auto" w:sz="4" w:space="0"/>
            </w:tcBorders>
            <w:vAlign w:val="center"/>
          </w:tcPr>
          <w:p w14:paraId="3AD774E7">
            <w:pPr>
              <w:adjustRightInd w:val="0"/>
              <w:spacing w:before="156"/>
              <w:ind w:firstLine="0" w:firstLineChars="0"/>
              <w:jc w:val="center"/>
              <w:rPr>
                <w:rFonts w:ascii="Times New Roman" w:hAnsi="Times New Roman" w:eastAsia="宋体"/>
                <w:color w:val="000000"/>
                <w:kern w:val="0"/>
                <w:sz w:val="18"/>
                <w:szCs w:val="18"/>
              </w:rPr>
            </w:pPr>
            <w:r>
              <w:rPr>
                <w:rFonts w:ascii="Times New Roman" w:hAnsi="Times New Roman" w:eastAsia="宋体"/>
                <w:color w:val="000000"/>
                <w:kern w:val="0"/>
                <w:sz w:val="18"/>
                <w:szCs w:val="18"/>
              </w:rPr>
              <w:t>创新实践</w:t>
            </w:r>
          </w:p>
        </w:tc>
        <w:tc>
          <w:tcPr>
            <w:tcW w:w="2256" w:type="dxa"/>
            <w:tcBorders>
              <w:top w:val="single" w:color="auto" w:sz="4" w:space="0"/>
              <w:left w:val="single" w:color="auto" w:sz="4" w:space="0"/>
              <w:bottom w:val="single" w:color="auto" w:sz="4" w:space="0"/>
              <w:right w:val="single" w:color="auto" w:sz="4" w:space="0"/>
            </w:tcBorders>
            <w:vAlign w:val="center"/>
          </w:tcPr>
          <w:p w14:paraId="76ACA5F2">
            <w:pPr>
              <w:adjustRightInd w:val="0"/>
              <w:spacing w:before="156"/>
              <w:ind w:firstLine="0" w:firstLineChars="0"/>
              <w:jc w:val="both"/>
              <w:rPr>
                <w:rFonts w:ascii="Times New Roman" w:hAnsi="Times New Roman" w:eastAsia="宋体"/>
                <w:color w:val="000000"/>
                <w:kern w:val="0"/>
                <w:sz w:val="18"/>
                <w:szCs w:val="18"/>
              </w:rPr>
            </w:pPr>
            <w:r>
              <w:rPr>
                <w:rFonts w:ascii="Times New Roman" w:hAnsi="Times New Roman" w:eastAsia="宋体"/>
                <w:color w:val="000000"/>
                <w:kern w:val="0"/>
                <w:sz w:val="18"/>
                <w:szCs w:val="18"/>
              </w:rPr>
              <w:t>应用与创新模块</w:t>
            </w:r>
          </w:p>
        </w:tc>
        <w:tc>
          <w:tcPr>
            <w:tcW w:w="4764" w:type="dxa"/>
            <w:tcBorders>
              <w:top w:val="single" w:color="auto" w:sz="4" w:space="0"/>
              <w:left w:val="single" w:color="auto" w:sz="4" w:space="0"/>
              <w:bottom w:val="single" w:color="auto" w:sz="4" w:space="0"/>
              <w:right w:val="single" w:color="auto" w:sz="4" w:space="0"/>
            </w:tcBorders>
            <w:vAlign w:val="center"/>
          </w:tcPr>
          <w:p w14:paraId="5867218F">
            <w:pPr>
              <w:adjustRightInd w:val="0"/>
              <w:spacing w:before="156"/>
              <w:ind w:firstLine="0" w:firstLineChars="0"/>
              <w:jc w:val="both"/>
              <w:rPr>
                <w:rFonts w:ascii="Times New Roman" w:hAnsi="Times New Roman" w:eastAsia="宋体"/>
                <w:color w:val="000000"/>
                <w:kern w:val="0"/>
                <w:sz w:val="18"/>
                <w:szCs w:val="18"/>
                <w:highlight w:val="yellow"/>
              </w:rPr>
            </w:pPr>
            <w:r>
              <w:rPr>
                <w:rFonts w:ascii="Times New Roman" w:hAnsi="Times New Roman" w:eastAsia="宋体"/>
                <w:color w:val="000000"/>
                <w:kern w:val="0"/>
                <w:sz w:val="18"/>
                <w:szCs w:val="18"/>
              </w:rPr>
              <w:t>银行技能大赛</w:t>
            </w:r>
            <w:r>
              <w:rPr>
                <w:rFonts w:hint="eastAsia" w:ascii="Times New Roman" w:hAnsi="Times New Roman" w:eastAsia="宋体"/>
                <w:color w:val="000000"/>
                <w:kern w:val="0"/>
                <w:sz w:val="18"/>
                <w:szCs w:val="18"/>
              </w:rPr>
              <w:t>，</w:t>
            </w:r>
            <w:r>
              <w:rPr>
                <w:rFonts w:ascii="Times New Roman" w:hAnsi="Times New Roman" w:eastAsia="宋体"/>
                <w:color w:val="000000"/>
                <w:kern w:val="0"/>
                <w:sz w:val="18"/>
                <w:szCs w:val="18"/>
              </w:rPr>
              <w:t>金融投资创新大赛、</w:t>
            </w:r>
            <w:r>
              <w:rPr>
                <w:rFonts w:hint="eastAsia" w:ascii="Times New Roman" w:hAnsi="Times New Roman" w:eastAsia="宋体"/>
                <w:color w:val="000000"/>
                <w:kern w:val="0"/>
                <w:sz w:val="18"/>
                <w:szCs w:val="18"/>
              </w:rPr>
              <w:t>大学生区块链技术应用创新大赛、保险技能大赛、</w:t>
            </w:r>
            <w:r>
              <w:rPr>
                <w:rFonts w:ascii="Times New Roman" w:hAnsi="Times New Roman" w:eastAsia="宋体"/>
                <w:color w:val="000000"/>
                <w:kern w:val="0"/>
                <w:sz w:val="18"/>
                <w:szCs w:val="18"/>
              </w:rPr>
              <w:t>大学生“挑战杯”竞赛、</w:t>
            </w:r>
            <w:r>
              <w:rPr>
                <w:rFonts w:hint="eastAsia" w:ascii="Times New Roman" w:hAnsi="Times New Roman" w:eastAsia="宋体"/>
                <w:color w:val="000000"/>
                <w:kern w:val="0"/>
                <w:sz w:val="18"/>
                <w:szCs w:val="18"/>
              </w:rPr>
              <w:t>“学创杯”全国大学生创业综合模拟大赛、市场调查与分析大赛、</w:t>
            </w:r>
            <w:r>
              <w:rPr>
                <w:rFonts w:ascii="Times New Roman" w:hAnsi="Times New Roman" w:eastAsia="宋体"/>
                <w:color w:val="000000"/>
                <w:kern w:val="0"/>
                <w:sz w:val="18"/>
                <w:szCs w:val="18"/>
              </w:rPr>
              <w:t>财经综合实训大赛、互联网+大学生创新创业大赛、全国大学生数学建模大赛等</w:t>
            </w:r>
          </w:p>
        </w:tc>
      </w:tr>
    </w:tbl>
    <w:p w14:paraId="3AB231B5">
      <w:pPr>
        <w:widowControl/>
        <w:numPr>
          <w:ilvl w:val="0"/>
          <w:numId w:val="8"/>
        </w:numPr>
        <w:snapToGrid/>
        <w:spacing w:before="156" w:beforeLines="50" w:line="240" w:lineRule="auto"/>
        <w:ind w:firstLine="562"/>
        <w:contextualSpacing/>
        <w:rPr>
          <w:rFonts w:ascii="Times New Roman" w:hAnsi="Times New Roman" w:eastAsia="宋体"/>
          <w:b/>
          <w:kern w:val="0"/>
          <w:sz w:val="28"/>
          <w:szCs w:val="21"/>
        </w:rPr>
      </w:pPr>
      <w:r>
        <w:rPr>
          <w:rFonts w:ascii="Times New Roman" w:hAnsi="Times New Roman" w:eastAsia="宋体"/>
          <w:b/>
          <w:kern w:val="0"/>
          <w:sz w:val="28"/>
          <w:szCs w:val="21"/>
        </w:rPr>
        <w:t>集中安排的实践教学环节一览表</w:t>
      </w:r>
    </w:p>
    <w:tbl>
      <w:tblPr>
        <w:tblStyle w:val="34"/>
        <w:tblpPr w:leftFromText="180" w:rightFromText="180" w:vertAnchor="text" w:horzAnchor="page" w:tblpX="1518" w:tblpY="183"/>
        <w:tblOverlap w:val="never"/>
        <w:tblW w:w="5134" w:type="pct"/>
        <w:tblInd w:w="0" w:type="dxa"/>
        <w:tblLayout w:type="autofit"/>
        <w:tblCellMar>
          <w:top w:w="0" w:type="dxa"/>
          <w:left w:w="108" w:type="dxa"/>
          <w:bottom w:w="0" w:type="dxa"/>
          <w:right w:w="108" w:type="dxa"/>
        </w:tblCellMar>
      </w:tblPr>
      <w:tblGrid>
        <w:gridCol w:w="686"/>
        <w:gridCol w:w="1962"/>
        <w:gridCol w:w="1491"/>
        <w:gridCol w:w="635"/>
        <w:gridCol w:w="576"/>
        <w:gridCol w:w="674"/>
        <w:gridCol w:w="638"/>
        <w:gridCol w:w="724"/>
        <w:gridCol w:w="1143"/>
      </w:tblGrid>
      <w:tr w14:paraId="1C93E249">
        <w:tblPrEx>
          <w:tblCellMar>
            <w:top w:w="0" w:type="dxa"/>
            <w:left w:w="108" w:type="dxa"/>
            <w:bottom w:w="0" w:type="dxa"/>
            <w:right w:w="108" w:type="dxa"/>
          </w:tblCellMar>
        </w:tblPrEx>
        <w:trPr>
          <w:trHeight w:val="1093" w:hRule="atLeast"/>
        </w:trPr>
        <w:tc>
          <w:tcPr>
            <w:tcW w:w="402"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6129C40B">
            <w:pPr>
              <w:widowControl/>
              <w:spacing w:before="156" w:line="240" w:lineRule="auto"/>
              <w:ind w:firstLine="0" w:firstLineChars="0"/>
              <w:jc w:val="center"/>
              <w:textAlignment w:val="center"/>
              <w:rPr>
                <w:rFonts w:hint="eastAsia"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课程</w:t>
            </w:r>
          </w:p>
          <w:p w14:paraId="1A52CB4A">
            <w:pPr>
              <w:widowControl/>
              <w:spacing w:before="156" w:line="240" w:lineRule="auto"/>
              <w:ind w:firstLine="0" w:firstLineChars="0"/>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类别</w:t>
            </w:r>
          </w:p>
        </w:tc>
        <w:tc>
          <w:tcPr>
            <w:tcW w:w="1150"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754DA1EF">
            <w:pPr>
              <w:widowControl/>
              <w:spacing w:before="156" w:line="240" w:lineRule="auto"/>
              <w:ind w:firstLine="542" w:firstLineChars="300"/>
              <w:jc w:val="both"/>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课程名称</w:t>
            </w:r>
          </w:p>
        </w:tc>
        <w:tc>
          <w:tcPr>
            <w:tcW w:w="874"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3E4A35AD">
            <w:pPr>
              <w:widowControl/>
              <w:spacing w:before="156" w:line="240" w:lineRule="auto"/>
              <w:ind w:firstLine="0" w:firstLineChars="0"/>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课程编号</w:t>
            </w:r>
          </w:p>
        </w:tc>
        <w:tc>
          <w:tcPr>
            <w:tcW w:w="371"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3FF9FE65">
            <w:pPr>
              <w:widowControl/>
              <w:spacing w:before="156" w:line="240" w:lineRule="auto"/>
              <w:ind w:firstLine="0" w:firstLineChars="0"/>
              <w:jc w:val="center"/>
              <w:textAlignment w:val="center"/>
              <w:rPr>
                <w:rFonts w:hint="eastAsia"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课程</w:t>
            </w:r>
          </w:p>
          <w:p w14:paraId="74A14CA5">
            <w:pPr>
              <w:widowControl/>
              <w:spacing w:before="156" w:line="240" w:lineRule="auto"/>
              <w:ind w:firstLine="0" w:firstLineChars="0"/>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性质</w:t>
            </w:r>
          </w:p>
        </w:tc>
        <w:tc>
          <w:tcPr>
            <w:tcW w:w="337"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6B063B9E">
            <w:pPr>
              <w:widowControl/>
              <w:spacing w:before="156" w:line="240" w:lineRule="auto"/>
              <w:ind w:firstLine="0" w:firstLineChars="0"/>
              <w:jc w:val="center"/>
              <w:textAlignment w:val="center"/>
              <w:rPr>
                <w:rFonts w:hint="eastAsia"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学</w:t>
            </w:r>
          </w:p>
          <w:p w14:paraId="692A08F8">
            <w:pPr>
              <w:widowControl/>
              <w:spacing w:before="156" w:line="240" w:lineRule="auto"/>
              <w:ind w:firstLine="0" w:firstLineChars="0"/>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分</w:t>
            </w:r>
          </w:p>
        </w:tc>
        <w:tc>
          <w:tcPr>
            <w:tcW w:w="395"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0CA6F394">
            <w:pPr>
              <w:widowControl/>
              <w:spacing w:before="156" w:line="240" w:lineRule="auto"/>
              <w:ind w:firstLine="0" w:firstLineChars="0"/>
              <w:jc w:val="center"/>
              <w:textAlignment w:val="center"/>
              <w:rPr>
                <w:rFonts w:hint="eastAsia"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周数</w:t>
            </w:r>
          </w:p>
        </w:tc>
        <w:tc>
          <w:tcPr>
            <w:tcW w:w="374"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7BDB344D">
            <w:pPr>
              <w:widowControl/>
              <w:spacing w:before="156" w:line="240" w:lineRule="auto"/>
              <w:ind w:firstLine="0" w:firstLineChars="0"/>
              <w:jc w:val="center"/>
              <w:textAlignment w:val="center"/>
              <w:rPr>
                <w:rFonts w:hint="eastAsia"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考核</w:t>
            </w:r>
          </w:p>
          <w:p w14:paraId="23726F60">
            <w:pPr>
              <w:widowControl/>
              <w:spacing w:before="156" w:line="240" w:lineRule="auto"/>
              <w:ind w:firstLine="0" w:firstLineChars="0"/>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类型</w:t>
            </w:r>
          </w:p>
        </w:tc>
        <w:tc>
          <w:tcPr>
            <w:tcW w:w="424"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vAlign w:val="center"/>
          </w:tcPr>
          <w:p w14:paraId="78278406">
            <w:pPr>
              <w:widowControl/>
              <w:spacing w:before="156" w:line="240" w:lineRule="auto"/>
              <w:ind w:firstLine="0" w:firstLineChars="0"/>
              <w:jc w:val="center"/>
              <w:textAlignment w:val="center"/>
              <w:rPr>
                <w:rFonts w:hint="eastAsia" w:ascii="宋体" w:hAnsi="宋体" w:eastAsia="宋体" w:cs="宋体"/>
                <w:b/>
                <w:bCs/>
                <w:color w:val="000000"/>
                <w:kern w:val="0"/>
                <w:sz w:val="18"/>
                <w:szCs w:val="18"/>
                <w:lang w:bidi="ar"/>
              </w:rPr>
            </w:pPr>
            <w:r>
              <w:rPr>
                <w:rFonts w:hint="eastAsia" w:ascii="宋体" w:hAnsi="宋体" w:eastAsia="宋体" w:cs="宋体"/>
                <w:b/>
                <w:bCs/>
                <w:color w:val="000000"/>
                <w:kern w:val="0"/>
                <w:sz w:val="18"/>
                <w:szCs w:val="18"/>
                <w:lang w:bidi="ar"/>
              </w:rPr>
              <w:t>开课</w:t>
            </w:r>
          </w:p>
          <w:p w14:paraId="1F00C554">
            <w:pPr>
              <w:widowControl/>
              <w:spacing w:before="156" w:line="240" w:lineRule="auto"/>
              <w:ind w:firstLine="0" w:firstLineChars="0"/>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学期</w:t>
            </w:r>
          </w:p>
        </w:tc>
        <w:tc>
          <w:tcPr>
            <w:tcW w:w="670"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7B9EF7C3">
            <w:pPr>
              <w:widowControl/>
              <w:spacing w:before="156" w:line="240" w:lineRule="auto"/>
              <w:ind w:firstLine="0" w:firstLineChars="0"/>
              <w:jc w:val="center"/>
              <w:textAlignment w:val="center"/>
              <w:rPr>
                <w:rFonts w:hint="eastAsia" w:ascii="宋体" w:hAnsi="宋体" w:eastAsia="宋体" w:cs="宋体"/>
                <w:b/>
                <w:bCs/>
                <w:color w:val="000000"/>
                <w:sz w:val="18"/>
                <w:szCs w:val="18"/>
              </w:rPr>
            </w:pPr>
            <w:r>
              <w:rPr>
                <w:rFonts w:hint="eastAsia" w:ascii="宋体" w:hAnsi="宋体" w:eastAsia="宋体" w:cs="宋体"/>
                <w:b/>
                <w:bCs/>
                <w:color w:val="000000"/>
                <w:kern w:val="0"/>
                <w:sz w:val="18"/>
                <w:szCs w:val="18"/>
                <w:lang w:bidi="ar"/>
              </w:rPr>
              <w:t>备注</w:t>
            </w:r>
          </w:p>
        </w:tc>
      </w:tr>
      <w:tr w14:paraId="743BBDDE">
        <w:tblPrEx>
          <w:tblCellMar>
            <w:top w:w="0" w:type="dxa"/>
            <w:left w:w="108" w:type="dxa"/>
            <w:bottom w:w="0" w:type="dxa"/>
            <w:right w:w="108" w:type="dxa"/>
          </w:tblCellMar>
        </w:tblPrEx>
        <w:trPr>
          <w:trHeight w:val="514" w:hRule="atLeast"/>
        </w:trPr>
        <w:tc>
          <w:tcPr>
            <w:tcW w:w="402" w:type="pct"/>
            <w:vMerge w:val="restart"/>
            <w:tcBorders>
              <w:top w:val="single" w:color="000000" w:sz="4" w:space="0"/>
              <w:left w:val="single" w:color="000000" w:sz="4" w:space="0"/>
              <w:bottom w:val="single" w:color="000000" w:sz="4" w:space="0"/>
              <w:right w:val="single" w:color="000000" w:sz="4" w:space="0"/>
            </w:tcBorders>
            <w:vAlign w:val="center"/>
          </w:tcPr>
          <w:p w14:paraId="705CDA77">
            <w:pPr>
              <w:widowControl/>
              <w:spacing w:before="156"/>
              <w:ind w:firstLine="0" w:firstLineChars="0"/>
              <w:jc w:val="center"/>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集中安排的实践教学环节</w:t>
            </w:r>
          </w:p>
        </w:tc>
        <w:tc>
          <w:tcPr>
            <w:tcW w:w="1150" w:type="pct"/>
            <w:tcBorders>
              <w:top w:val="single" w:color="000000" w:sz="4" w:space="0"/>
              <w:left w:val="single" w:color="000000" w:sz="4" w:space="0"/>
              <w:bottom w:val="single" w:color="000000" w:sz="4" w:space="0"/>
              <w:right w:val="single" w:color="000000" w:sz="4" w:space="0"/>
            </w:tcBorders>
            <w:vAlign w:val="center"/>
          </w:tcPr>
          <w:p w14:paraId="3536002A">
            <w:pPr>
              <w:snapToGrid/>
              <w:spacing w:before="156" w:line="240" w:lineRule="auto"/>
              <w:ind w:firstLine="0" w:firstLineChars="0"/>
              <w:contextualSpacing/>
              <w:jc w:val="center"/>
              <w:rPr>
                <w:rFonts w:hint="eastAsia" w:ascii="宋体" w:hAnsi="宋体" w:eastAsia="宋体" w:cs="宋体"/>
                <w:kern w:val="0"/>
                <w:sz w:val="18"/>
                <w:szCs w:val="18"/>
              </w:rPr>
            </w:pPr>
            <w:r>
              <w:rPr>
                <w:rFonts w:ascii="宋体" w:hAnsi="宋体" w:eastAsia="宋体" w:cs="宋体"/>
                <w:kern w:val="0"/>
                <w:sz w:val="18"/>
                <w:szCs w:val="18"/>
              </w:rPr>
              <w:t>军事理论与技能实践</w:t>
            </w:r>
          </w:p>
        </w:tc>
        <w:tc>
          <w:tcPr>
            <w:tcW w:w="874" w:type="pct"/>
            <w:tcBorders>
              <w:top w:val="single" w:color="000000" w:sz="4" w:space="0"/>
              <w:left w:val="single" w:color="000000" w:sz="4" w:space="0"/>
              <w:bottom w:val="single" w:color="000000" w:sz="4" w:space="0"/>
              <w:right w:val="single" w:color="000000" w:sz="4" w:space="0"/>
            </w:tcBorders>
            <w:noWrap/>
            <w:vAlign w:val="center"/>
          </w:tcPr>
          <w:p w14:paraId="73B12BB0">
            <w:pPr>
              <w:widowControl/>
              <w:spacing w:before="156"/>
              <w:ind w:firstLine="360"/>
              <w:jc w:val="both"/>
              <w:textAlignment w:val="center"/>
              <w:rPr>
                <w:rFonts w:hint="eastAsia" w:ascii="宋体" w:hAnsi="宋体" w:eastAsia="宋体" w:cs="宋体"/>
                <w:kern w:val="0"/>
                <w:sz w:val="18"/>
                <w:szCs w:val="18"/>
              </w:rPr>
            </w:pPr>
            <w:r>
              <w:rPr>
                <w:rFonts w:hint="eastAsia" w:ascii="宋体" w:hAnsi="宋体" w:eastAsia="宋体" w:cs="宋体"/>
                <w:color w:val="000000"/>
                <w:kern w:val="0"/>
                <w:sz w:val="18"/>
                <w:szCs w:val="18"/>
                <w:lang w:bidi="ar"/>
              </w:rPr>
              <w:t>88BS001</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EE5F65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必修</w:t>
            </w:r>
          </w:p>
        </w:tc>
        <w:tc>
          <w:tcPr>
            <w:tcW w:w="337" w:type="pct"/>
            <w:tcBorders>
              <w:top w:val="single" w:color="000000" w:sz="4" w:space="0"/>
              <w:left w:val="single" w:color="000000" w:sz="4" w:space="0"/>
              <w:bottom w:val="single" w:color="000000" w:sz="4" w:space="0"/>
              <w:right w:val="single" w:color="000000" w:sz="4" w:space="0"/>
            </w:tcBorders>
            <w:noWrap/>
            <w:vAlign w:val="center"/>
          </w:tcPr>
          <w:p w14:paraId="07298909">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2.0 </w:t>
            </w:r>
          </w:p>
        </w:tc>
        <w:tc>
          <w:tcPr>
            <w:tcW w:w="395" w:type="pct"/>
            <w:tcBorders>
              <w:top w:val="single" w:color="000000" w:sz="4" w:space="0"/>
              <w:left w:val="single" w:color="000000" w:sz="4" w:space="0"/>
              <w:bottom w:val="single" w:color="000000" w:sz="4" w:space="0"/>
              <w:right w:val="single" w:color="000000" w:sz="4" w:space="0"/>
            </w:tcBorders>
            <w:noWrap/>
            <w:vAlign w:val="center"/>
          </w:tcPr>
          <w:p w14:paraId="5F7ACEB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2周</w:t>
            </w: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055A633C">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考查</w:t>
            </w:r>
          </w:p>
        </w:tc>
        <w:tc>
          <w:tcPr>
            <w:tcW w:w="424" w:type="pct"/>
            <w:tcBorders>
              <w:top w:val="single" w:color="000000" w:sz="4" w:space="0"/>
              <w:left w:val="single" w:color="000000" w:sz="4" w:space="0"/>
              <w:bottom w:val="single" w:color="000000" w:sz="4" w:space="0"/>
              <w:right w:val="single" w:color="000000" w:sz="4" w:space="0"/>
            </w:tcBorders>
            <w:noWrap/>
            <w:vAlign w:val="center"/>
          </w:tcPr>
          <w:p w14:paraId="779DB336">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w:t>
            </w: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77F10438">
            <w:pPr>
              <w:snapToGrid/>
              <w:spacing w:before="156" w:line="240" w:lineRule="auto"/>
              <w:ind w:firstLine="0" w:firstLineChars="0"/>
              <w:contextualSpacing/>
              <w:jc w:val="center"/>
              <w:rPr>
                <w:rFonts w:hint="eastAsia" w:ascii="宋体" w:hAnsi="宋体" w:eastAsia="宋体" w:cs="宋体"/>
                <w:kern w:val="0"/>
                <w:sz w:val="18"/>
                <w:szCs w:val="18"/>
              </w:rPr>
            </w:pPr>
          </w:p>
        </w:tc>
      </w:tr>
      <w:tr w14:paraId="761DE8C7">
        <w:tblPrEx>
          <w:tblCellMar>
            <w:top w:w="0" w:type="dxa"/>
            <w:left w:w="108" w:type="dxa"/>
            <w:bottom w:w="0" w:type="dxa"/>
            <w:right w:w="108" w:type="dxa"/>
          </w:tblCellMar>
        </w:tblPrEx>
        <w:trPr>
          <w:trHeight w:val="581" w:hRule="atLeast"/>
        </w:trPr>
        <w:tc>
          <w:tcPr>
            <w:tcW w:w="402" w:type="pct"/>
            <w:vMerge w:val="continue"/>
            <w:tcBorders>
              <w:top w:val="single" w:color="000000" w:sz="4" w:space="0"/>
              <w:left w:val="single" w:color="000000" w:sz="4" w:space="0"/>
              <w:bottom w:val="single" w:color="000000" w:sz="4" w:space="0"/>
              <w:right w:val="single" w:color="000000" w:sz="4" w:space="0"/>
            </w:tcBorders>
            <w:vAlign w:val="center"/>
          </w:tcPr>
          <w:p w14:paraId="32EFF2A6">
            <w:pPr>
              <w:widowControl/>
              <w:spacing w:before="156"/>
              <w:ind w:firstLine="0" w:firstLineChars="0"/>
              <w:jc w:val="center"/>
              <w:rPr>
                <w:rFonts w:hint="eastAsia" w:ascii="宋体" w:hAnsi="宋体" w:eastAsia="宋体" w:cs="宋体"/>
                <w:color w:val="000000"/>
                <w:sz w:val="18"/>
                <w:szCs w:val="18"/>
              </w:rPr>
            </w:pPr>
          </w:p>
        </w:tc>
        <w:tc>
          <w:tcPr>
            <w:tcW w:w="1150" w:type="pct"/>
            <w:tcBorders>
              <w:top w:val="single" w:color="000000" w:sz="4" w:space="0"/>
              <w:left w:val="single" w:color="000000" w:sz="4" w:space="0"/>
              <w:bottom w:val="single" w:color="000000" w:sz="4" w:space="0"/>
              <w:right w:val="single" w:color="000000" w:sz="4" w:space="0"/>
            </w:tcBorders>
            <w:vAlign w:val="center"/>
          </w:tcPr>
          <w:p w14:paraId="3A3C8DAA">
            <w:pPr>
              <w:snapToGrid/>
              <w:spacing w:before="156" w:line="240" w:lineRule="auto"/>
              <w:ind w:firstLine="0" w:firstLineChars="0"/>
              <w:contextualSpacing/>
              <w:jc w:val="center"/>
              <w:rPr>
                <w:rFonts w:hint="default" w:ascii="宋体" w:hAnsi="宋体" w:eastAsia="宋体" w:cs="宋体"/>
                <w:kern w:val="0"/>
                <w:sz w:val="18"/>
                <w:szCs w:val="18"/>
                <w:lang w:val="en-US" w:eastAsia="zh-CN"/>
              </w:rPr>
            </w:pPr>
            <w:r>
              <w:rPr>
                <w:rFonts w:hint="eastAsia" w:ascii="宋体" w:hAnsi="宋体" w:eastAsia="宋体" w:cs="宋体"/>
                <w:kern w:val="0"/>
                <w:sz w:val="18"/>
                <w:szCs w:val="18"/>
                <w:lang w:val="en-US" w:eastAsia="zh-CN"/>
              </w:rPr>
              <w:t>企业运营与管理</w:t>
            </w:r>
          </w:p>
        </w:tc>
        <w:tc>
          <w:tcPr>
            <w:tcW w:w="874" w:type="pct"/>
            <w:tcBorders>
              <w:top w:val="single" w:color="000000" w:sz="4" w:space="0"/>
              <w:left w:val="single" w:color="000000" w:sz="4" w:space="0"/>
              <w:bottom w:val="single" w:color="000000" w:sz="4" w:space="0"/>
              <w:right w:val="single" w:color="000000" w:sz="4" w:space="0"/>
            </w:tcBorders>
            <w:noWrap/>
            <w:vAlign w:val="center"/>
          </w:tcPr>
          <w:p w14:paraId="401397E9">
            <w:pPr>
              <w:widowControl/>
              <w:spacing w:before="156"/>
              <w:ind w:firstLine="360"/>
              <w:jc w:val="both"/>
              <w:textAlignment w:val="center"/>
              <w:rPr>
                <w:rFonts w:hint="eastAsia" w:ascii="宋体" w:hAnsi="宋体" w:eastAsia="宋体" w:cs="宋体"/>
                <w:kern w:val="0"/>
                <w:sz w:val="18"/>
                <w:szCs w:val="18"/>
              </w:rPr>
            </w:pPr>
            <w:r>
              <w:rPr>
                <w:rFonts w:hint="eastAsia" w:ascii="宋体" w:hAnsi="宋体" w:eastAsia="宋体" w:cs="宋体"/>
                <w:color w:val="000000"/>
                <w:kern w:val="0"/>
                <w:sz w:val="18"/>
                <w:szCs w:val="18"/>
                <w:lang w:bidi="ar"/>
              </w:rPr>
              <w:t>14BH758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AB7A7BA">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必修</w:t>
            </w:r>
          </w:p>
        </w:tc>
        <w:tc>
          <w:tcPr>
            <w:tcW w:w="337" w:type="pct"/>
            <w:tcBorders>
              <w:top w:val="single" w:color="000000" w:sz="4" w:space="0"/>
              <w:left w:val="single" w:color="000000" w:sz="4" w:space="0"/>
              <w:bottom w:val="single" w:color="000000" w:sz="4" w:space="0"/>
              <w:right w:val="single" w:color="000000" w:sz="4" w:space="0"/>
            </w:tcBorders>
            <w:noWrap/>
            <w:vAlign w:val="center"/>
          </w:tcPr>
          <w:p w14:paraId="02AA5B7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1.0</w:t>
            </w:r>
          </w:p>
        </w:tc>
        <w:tc>
          <w:tcPr>
            <w:tcW w:w="395" w:type="pct"/>
            <w:tcBorders>
              <w:top w:val="single" w:color="000000" w:sz="4" w:space="0"/>
              <w:left w:val="single" w:color="000000" w:sz="4" w:space="0"/>
              <w:bottom w:val="single" w:color="000000" w:sz="4" w:space="0"/>
              <w:right w:val="single" w:color="000000" w:sz="4" w:space="0"/>
            </w:tcBorders>
            <w:noWrap/>
            <w:vAlign w:val="center"/>
          </w:tcPr>
          <w:p w14:paraId="5C84D134">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1周</w:t>
            </w: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6E5AAF53">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考查</w:t>
            </w:r>
          </w:p>
        </w:tc>
        <w:tc>
          <w:tcPr>
            <w:tcW w:w="424" w:type="pct"/>
            <w:tcBorders>
              <w:top w:val="single" w:color="000000" w:sz="4" w:space="0"/>
              <w:left w:val="single" w:color="000000" w:sz="4" w:space="0"/>
              <w:bottom w:val="single" w:color="000000" w:sz="4" w:space="0"/>
              <w:right w:val="single" w:color="000000" w:sz="4" w:space="0"/>
            </w:tcBorders>
            <w:noWrap/>
            <w:vAlign w:val="center"/>
          </w:tcPr>
          <w:p w14:paraId="28050887">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6</w:t>
            </w: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6424E2CE">
            <w:pPr>
              <w:snapToGrid/>
              <w:spacing w:before="156" w:line="240" w:lineRule="auto"/>
              <w:ind w:firstLine="0" w:firstLineChars="0"/>
              <w:contextualSpacing/>
              <w:jc w:val="center"/>
              <w:rPr>
                <w:rFonts w:hint="eastAsia" w:ascii="宋体" w:hAnsi="宋体" w:eastAsia="宋体" w:cs="宋体"/>
                <w:kern w:val="0"/>
                <w:sz w:val="18"/>
                <w:szCs w:val="18"/>
              </w:rPr>
            </w:pPr>
          </w:p>
        </w:tc>
      </w:tr>
      <w:tr w14:paraId="6F290E53">
        <w:tblPrEx>
          <w:tblCellMar>
            <w:top w:w="0" w:type="dxa"/>
            <w:left w:w="108" w:type="dxa"/>
            <w:bottom w:w="0" w:type="dxa"/>
            <w:right w:w="108" w:type="dxa"/>
          </w:tblCellMar>
        </w:tblPrEx>
        <w:trPr>
          <w:trHeight w:val="450" w:hRule="atLeast"/>
        </w:trPr>
        <w:tc>
          <w:tcPr>
            <w:tcW w:w="402" w:type="pct"/>
            <w:vMerge w:val="continue"/>
            <w:tcBorders>
              <w:top w:val="single" w:color="000000" w:sz="4" w:space="0"/>
              <w:left w:val="single" w:color="000000" w:sz="4" w:space="0"/>
              <w:bottom w:val="single" w:color="000000" w:sz="4" w:space="0"/>
              <w:right w:val="single" w:color="000000" w:sz="4" w:space="0"/>
            </w:tcBorders>
            <w:vAlign w:val="center"/>
          </w:tcPr>
          <w:p w14:paraId="7478025E">
            <w:pPr>
              <w:widowControl/>
              <w:spacing w:before="156"/>
              <w:ind w:firstLine="0" w:firstLineChars="0"/>
              <w:jc w:val="center"/>
              <w:rPr>
                <w:rFonts w:hint="eastAsia" w:ascii="宋体" w:hAnsi="宋体" w:eastAsia="宋体" w:cs="宋体"/>
                <w:color w:val="000000"/>
                <w:sz w:val="18"/>
                <w:szCs w:val="18"/>
              </w:rPr>
            </w:pPr>
          </w:p>
        </w:tc>
        <w:tc>
          <w:tcPr>
            <w:tcW w:w="1150" w:type="pct"/>
            <w:tcBorders>
              <w:top w:val="single" w:color="000000" w:sz="4" w:space="0"/>
              <w:left w:val="single" w:color="000000" w:sz="4" w:space="0"/>
              <w:bottom w:val="single" w:color="000000" w:sz="4" w:space="0"/>
              <w:right w:val="single" w:color="000000" w:sz="4" w:space="0"/>
            </w:tcBorders>
            <w:vAlign w:val="center"/>
          </w:tcPr>
          <w:p w14:paraId="3AFFB587">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商业银行业务与经营课程设计</w:t>
            </w:r>
          </w:p>
        </w:tc>
        <w:tc>
          <w:tcPr>
            <w:tcW w:w="874" w:type="pct"/>
            <w:tcBorders>
              <w:top w:val="single" w:color="000000" w:sz="4" w:space="0"/>
              <w:left w:val="single" w:color="000000" w:sz="4" w:space="0"/>
              <w:bottom w:val="single" w:color="000000" w:sz="4" w:space="0"/>
              <w:right w:val="single" w:color="000000" w:sz="4" w:space="0"/>
            </w:tcBorders>
            <w:noWrap/>
            <w:vAlign w:val="center"/>
          </w:tcPr>
          <w:p w14:paraId="7EE3CCBD">
            <w:pPr>
              <w:widowControl/>
              <w:spacing w:before="156"/>
              <w:ind w:firstLine="360"/>
              <w:jc w:val="both"/>
              <w:textAlignment w:val="center"/>
              <w:rPr>
                <w:rFonts w:hint="eastAsia" w:ascii="宋体" w:hAnsi="宋体" w:eastAsia="宋体" w:cs="宋体"/>
                <w:kern w:val="0"/>
                <w:sz w:val="18"/>
                <w:szCs w:val="18"/>
              </w:rPr>
            </w:pPr>
            <w:r>
              <w:rPr>
                <w:rFonts w:hint="eastAsia" w:ascii="宋体" w:hAnsi="宋体" w:eastAsia="宋体" w:cs="宋体"/>
                <w:color w:val="000000"/>
                <w:kern w:val="0"/>
                <w:sz w:val="18"/>
                <w:szCs w:val="18"/>
                <w:lang w:bidi="ar"/>
              </w:rPr>
              <w:t>14BS201</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432608E">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必修</w:t>
            </w:r>
          </w:p>
        </w:tc>
        <w:tc>
          <w:tcPr>
            <w:tcW w:w="337" w:type="pct"/>
            <w:tcBorders>
              <w:top w:val="single" w:color="000000" w:sz="4" w:space="0"/>
              <w:left w:val="single" w:color="000000" w:sz="4" w:space="0"/>
              <w:bottom w:val="single" w:color="000000" w:sz="4" w:space="0"/>
              <w:right w:val="single" w:color="000000" w:sz="4" w:space="0"/>
            </w:tcBorders>
            <w:noWrap/>
            <w:vAlign w:val="center"/>
          </w:tcPr>
          <w:p w14:paraId="1BAEDEA9">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1.0 </w:t>
            </w:r>
          </w:p>
        </w:tc>
        <w:tc>
          <w:tcPr>
            <w:tcW w:w="395" w:type="pct"/>
            <w:tcBorders>
              <w:top w:val="single" w:color="000000" w:sz="4" w:space="0"/>
              <w:left w:val="single" w:color="000000" w:sz="4" w:space="0"/>
              <w:bottom w:val="single" w:color="000000" w:sz="4" w:space="0"/>
              <w:right w:val="single" w:color="000000" w:sz="4" w:space="0"/>
            </w:tcBorders>
            <w:noWrap/>
            <w:vAlign w:val="center"/>
          </w:tcPr>
          <w:p w14:paraId="1EA0C047">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1周</w:t>
            </w: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17FD3731">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考查</w:t>
            </w:r>
          </w:p>
        </w:tc>
        <w:tc>
          <w:tcPr>
            <w:tcW w:w="424" w:type="pct"/>
            <w:tcBorders>
              <w:top w:val="single" w:color="000000" w:sz="4" w:space="0"/>
              <w:left w:val="single" w:color="000000" w:sz="4" w:space="0"/>
              <w:bottom w:val="single" w:color="000000" w:sz="4" w:space="0"/>
              <w:right w:val="single" w:color="000000" w:sz="4" w:space="0"/>
            </w:tcBorders>
            <w:noWrap/>
            <w:vAlign w:val="center"/>
          </w:tcPr>
          <w:p w14:paraId="683B0CA5">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4</w:t>
            </w: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3C60F879">
            <w:pPr>
              <w:snapToGrid/>
              <w:spacing w:before="156" w:line="240" w:lineRule="auto"/>
              <w:ind w:firstLine="0" w:firstLineChars="0"/>
              <w:contextualSpacing/>
              <w:jc w:val="center"/>
              <w:rPr>
                <w:rFonts w:hint="eastAsia" w:ascii="宋体" w:hAnsi="宋体" w:eastAsia="宋体" w:cs="宋体"/>
                <w:kern w:val="0"/>
                <w:sz w:val="18"/>
                <w:szCs w:val="18"/>
              </w:rPr>
            </w:pPr>
          </w:p>
        </w:tc>
      </w:tr>
      <w:tr w14:paraId="7F614098">
        <w:trPr>
          <w:trHeight w:val="580" w:hRule="atLeast"/>
        </w:trPr>
        <w:tc>
          <w:tcPr>
            <w:tcW w:w="402" w:type="pct"/>
            <w:vMerge w:val="continue"/>
            <w:tcBorders>
              <w:top w:val="single" w:color="000000" w:sz="4" w:space="0"/>
              <w:left w:val="single" w:color="000000" w:sz="4" w:space="0"/>
              <w:bottom w:val="single" w:color="000000" w:sz="4" w:space="0"/>
              <w:right w:val="single" w:color="000000" w:sz="4" w:space="0"/>
            </w:tcBorders>
            <w:vAlign w:val="center"/>
          </w:tcPr>
          <w:p w14:paraId="1517743A">
            <w:pPr>
              <w:widowControl/>
              <w:spacing w:before="156"/>
              <w:ind w:firstLine="0" w:firstLineChars="0"/>
              <w:jc w:val="center"/>
              <w:rPr>
                <w:rFonts w:hint="eastAsia" w:ascii="宋体" w:hAnsi="宋体" w:eastAsia="宋体" w:cs="宋体"/>
                <w:color w:val="000000"/>
                <w:sz w:val="18"/>
                <w:szCs w:val="18"/>
              </w:rPr>
            </w:pPr>
          </w:p>
        </w:tc>
        <w:tc>
          <w:tcPr>
            <w:tcW w:w="1150" w:type="pct"/>
            <w:tcBorders>
              <w:top w:val="single" w:color="000000" w:sz="4" w:space="0"/>
              <w:left w:val="single" w:color="000000" w:sz="4" w:space="0"/>
              <w:bottom w:val="single" w:color="000000" w:sz="4" w:space="0"/>
              <w:right w:val="single" w:color="000000" w:sz="4" w:space="0"/>
            </w:tcBorders>
            <w:noWrap/>
            <w:vAlign w:val="center"/>
          </w:tcPr>
          <w:p w14:paraId="3FD2821A">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证券投资学课程设计</w:t>
            </w:r>
          </w:p>
        </w:tc>
        <w:tc>
          <w:tcPr>
            <w:tcW w:w="874" w:type="pct"/>
            <w:tcBorders>
              <w:top w:val="single" w:color="000000" w:sz="4" w:space="0"/>
              <w:left w:val="single" w:color="000000" w:sz="4" w:space="0"/>
              <w:bottom w:val="single" w:color="000000" w:sz="4" w:space="0"/>
              <w:right w:val="single" w:color="000000" w:sz="4" w:space="0"/>
            </w:tcBorders>
            <w:noWrap/>
            <w:vAlign w:val="center"/>
          </w:tcPr>
          <w:p w14:paraId="09D5FFA8">
            <w:pPr>
              <w:widowControl/>
              <w:spacing w:before="156"/>
              <w:ind w:firstLine="360"/>
              <w:jc w:val="both"/>
              <w:textAlignment w:val="center"/>
              <w:rPr>
                <w:rFonts w:hint="eastAsia" w:ascii="宋体" w:hAnsi="宋体" w:eastAsia="宋体" w:cs="宋体"/>
                <w:kern w:val="0"/>
                <w:sz w:val="18"/>
                <w:szCs w:val="18"/>
              </w:rPr>
            </w:pPr>
            <w:r>
              <w:rPr>
                <w:rFonts w:hint="eastAsia" w:ascii="宋体" w:hAnsi="宋体" w:eastAsia="宋体" w:cs="宋体"/>
                <w:color w:val="000000"/>
                <w:kern w:val="0"/>
                <w:sz w:val="18"/>
                <w:szCs w:val="18"/>
                <w:lang w:bidi="ar"/>
              </w:rPr>
              <w:t>14BS005</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1BD8C32">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必修</w:t>
            </w:r>
          </w:p>
        </w:tc>
        <w:tc>
          <w:tcPr>
            <w:tcW w:w="337" w:type="pct"/>
            <w:tcBorders>
              <w:top w:val="single" w:color="000000" w:sz="4" w:space="0"/>
              <w:left w:val="single" w:color="000000" w:sz="4" w:space="0"/>
              <w:bottom w:val="single" w:color="000000" w:sz="4" w:space="0"/>
              <w:right w:val="single" w:color="000000" w:sz="4" w:space="0"/>
            </w:tcBorders>
            <w:noWrap/>
            <w:vAlign w:val="center"/>
          </w:tcPr>
          <w:p w14:paraId="0FB854E6">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1.0 </w:t>
            </w:r>
          </w:p>
        </w:tc>
        <w:tc>
          <w:tcPr>
            <w:tcW w:w="395" w:type="pct"/>
            <w:tcBorders>
              <w:top w:val="single" w:color="000000" w:sz="4" w:space="0"/>
              <w:left w:val="single" w:color="000000" w:sz="4" w:space="0"/>
              <w:bottom w:val="single" w:color="000000" w:sz="4" w:space="0"/>
              <w:right w:val="single" w:color="000000" w:sz="4" w:space="0"/>
            </w:tcBorders>
            <w:noWrap/>
            <w:vAlign w:val="center"/>
          </w:tcPr>
          <w:p w14:paraId="2D9DC36A">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1周</w:t>
            </w: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185E7467">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考查</w:t>
            </w:r>
          </w:p>
        </w:tc>
        <w:tc>
          <w:tcPr>
            <w:tcW w:w="424" w:type="pct"/>
            <w:tcBorders>
              <w:top w:val="single" w:color="000000" w:sz="4" w:space="0"/>
              <w:left w:val="single" w:color="000000" w:sz="4" w:space="0"/>
              <w:bottom w:val="single" w:color="000000" w:sz="4" w:space="0"/>
              <w:right w:val="single" w:color="000000" w:sz="4" w:space="0"/>
            </w:tcBorders>
            <w:noWrap/>
            <w:vAlign w:val="center"/>
          </w:tcPr>
          <w:p w14:paraId="7AA4646A">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5</w:t>
            </w: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0FAD1DEA">
            <w:pPr>
              <w:snapToGrid/>
              <w:spacing w:before="156" w:line="240" w:lineRule="auto"/>
              <w:ind w:firstLine="0" w:firstLineChars="0"/>
              <w:contextualSpacing/>
              <w:jc w:val="center"/>
              <w:rPr>
                <w:rFonts w:hint="eastAsia" w:ascii="宋体" w:hAnsi="宋体" w:eastAsia="宋体" w:cs="宋体"/>
                <w:kern w:val="0"/>
                <w:sz w:val="18"/>
                <w:szCs w:val="18"/>
              </w:rPr>
            </w:pPr>
          </w:p>
        </w:tc>
      </w:tr>
      <w:tr w14:paraId="77F2C53B">
        <w:tblPrEx>
          <w:tblCellMar>
            <w:top w:w="0" w:type="dxa"/>
            <w:left w:w="108" w:type="dxa"/>
            <w:bottom w:w="0" w:type="dxa"/>
            <w:right w:w="108" w:type="dxa"/>
          </w:tblCellMar>
        </w:tblPrEx>
        <w:trPr>
          <w:trHeight w:val="424" w:hRule="atLeast"/>
        </w:trPr>
        <w:tc>
          <w:tcPr>
            <w:tcW w:w="402" w:type="pct"/>
            <w:vMerge w:val="continue"/>
            <w:tcBorders>
              <w:top w:val="single" w:color="000000" w:sz="4" w:space="0"/>
              <w:left w:val="single" w:color="000000" w:sz="4" w:space="0"/>
              <w:bottom w:val="single" w:color="000000" w:sz="4" w:space="0"/>
              <w:right w:val="single" w:color="000000" w:sz="4" w:space="0"/>
            </w:tcBorders>
            <w:vAlign w:val="center"/>
          </w:tcPr>
          <w:p w14:paraId="50F7F5F6">
            <w:pPr>
              <w:widowControl/>
              <w:spacing w:before="156"/>
              <w:ind w:firstLine="0" w:firstLineChars="0"/>
              <w:jc w:val="center"/>
              <w:rPr>
                <w:rFonts w:hint="eastAsia" w:ascii="宋体" w:hAnsi="宋体" w:eastAsia="宋体" w:cs="宋体"/>
                <w:color w:val="000000"/>
                <w:sz w:val="18"/>
                <w:szCs w:val="18"/>
              </w:rPr>
            </w:pPr>
          </w:p>
        </w:tc>
        <w:tc>
          <w:tcPr>
            <w:tcW w:w="1150" w:type="pct"/>
            <w:tcBorders>
              <w:top w:val="single" w:color="000000" w:sz="4" w:space="0"/>
              <w:left w:val="single" w:color="000000" w:sz="4" w:space="0"/>
              <w:bottom w:val="single" w:color="000000" w:sz="4" w:space="0"/>
              <w:right w:val="single" w:color="000000" w:sz="4" w:space="0"/>
            </w:tcBorders>
            <w:noWrap/>
            <w:vAlign w:val="center"/>
          </w:tcPr>
          <w:p w14:paraId="53A3CA30">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毕业实习</w:t>
            </w:r>
          </w:p>
        </w:tc>
        <w:tc>
          <w:tcPr>
            <w:tcW w:w="874" w:type="pct"/>
            <w:tcBorders>
              <w:top w:val="single" w:color="000000" w:sz="4" w:space="0"/>
              <w:left w:val="single" w:color="000000" w:sz="4" w:space="0"/>
              <w:bottom w:val="single" w:color="000000" w:sz="4" w:space="0"/>
              <w:right w:val="single" w:color="000000" w:sz="4" w:space="0"/>
            </w:tcBorders>
            <w:noWrap/>
            <w:vAlign w:val="center"/>
          </w:tcPr>
          <w:p w14:paraId="4D907BE3">
            <w:pPr>
              <w:widowControl/>
              <w:spacing w:before="156"/>
              <w:ind w:firstLine="360"/>
              <w:jc w:val="both"/>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14BS007</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AED953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必修</w:t>
            </w:r>
          </w:p>
        </w:tc>
        <w:tc>
          <w:tcPr>
            <w:tcW w:w="337" w:type="pct"/>
            <w:tcBorders>
              <w:top w:val="single" w:color="000000" w:sz="4" w:space="0"/>
              <w:left w:val="single" w:color="000000" w:sz="4" w:space="0"/>
              <w:bottom w:val="single" w:color="000000" w:sz="4" w:space="0"/>
              <w:right w:val="single" w:color="000000" w:sz="4" w:space="0"/>
            </w:tcBorders>
            <w:noWrap/>
            <w:vAlign w:val="center"/>
          </w:tcPr>
          <w:p w14:paraId="47836D4D">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4.0 </w:t>
            </w:r>
          </w:p>
        </w:tc>
        <w:tc>
          <w:tcPr>
            <w:tcW w:w="395" w:type="pct"/>
            <w:tcBorders>
              <w:top w:val="single" w:color="000000" w:sz="4" w:space="0"/>
              <w:left w:val="single" w:color="000000" w:sz="4" w:space="0"/>
              <w:bottom w:val="single" w:color="000000" w:sz="4" w:space="0"/>
              <w:right w:val="single" w:color="000000" w:sz="4" w:space="0"/>
            </w:tcBorders>
            <w:noWrap/>
            <w:vAlign w:val="center"/>
          </w:tcPr>
          <w:p w14:paraId="1804ED87">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4周</w:t>
            </w: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1019239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考查</w:t>
            </w:r>
          </w:p>
        </w:tc>
        <w:tc>
          <w:tcPr>
            <w:tcW w:w="424" w:type="pct"/>
            <w:tcBorders>
              <w:top w:val="single" w:color="000000" w:sz="4" w:space="0"/>
              <w:left w:val="single" w:color="000000" w:sz="4" w:space="0"/>
              <w:bottom w:val="single" w:color="000000" w:sz="4" w:space="0"/>
              <w:right w:val="single" w:color="000000" w:sz="4" w:space="0"/>
            </w:tcBorders>
            <w:noWrap/>
            <w:vAlign w:val="center"/>
          </w:tcPr>
          <w:p w14:paraId="2F783A7E">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7</w:t>
            </w: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3268C24D">
            <w:pPr>
              <w:snapToGrid/>
              <w:spacing w:before="156" w:line="240" w:lineRule="auto"/>
              <w:ind w:firstLine="0" w:firstLineChars="0"/>
              <w:contextualSpacing/>
              <w:jc w:val="center"/>
              <w:rPr>
                <w:rFonts w:hint="eastAsia" w:ascii="宋体" w:hAnsi="宋体" w:eastAsia="宋体" w:cs="宋体"/>
                <w:kern w:val="0"/>
                <w:sz w:val="18"/>
                <w:szCs w:val="18"/>
              </w:rPr>
            </w:pPr>
          </w:p>
        </w:tc>
      </w:tr>
      <w:tr w14:paraId="723C76BA">
        <w:tblPrEx>
          <w:tblCellMar>
            <w:top w:w="0" w:type="dxa"/>
            <w:left w:w="108" w:type="dxa"/>
            <w:bottom w:w="0" w:type="dxa"/>
            <w:right w:w="108" w:type="dxa"/>
          </w:tblCellMar>
        </w:tblPrEx>
        <w:trPr>
          <w:trHeight w:val="413" w:hRule="atLeast"/>
        </w:trPr>
        <w:tc>
          <w:tcPr>
            <w:tcW w:w="402" w:type="pct"/>
            <w:vMerge w:val="continue"/>
            <w:tcBorders>
              <w:top w:val="single" w:color="000000" w:sz="4" w:space="0"/>
              <w:left w:val="single" w:color="000000" w:sz="4" w:space="0"/>
              <w:bottom w:val="single" w:color="000000" w:sz="4" w:space="0"/>
              <w:right w:val="single" w:color="000000" w:sz="4" w:space="0"/>
            </w:tcBorders>
            <w:vAlign w:val="center"/>
          </w:tcPr>
          <w:p w14:paraId="378570A7">
            <w:pPr>
              <w:widowControl/>
              <w:spacing w:before="156"/>
              <w:ind w:firstLine="0" w:firstLineChars="0"/>
              <w:jc w:val="center"/>
              <w:rPr>
                <w:rFonts w:hint="eastAsia" w:ascii="宋体" w:hAnsi="宋体" w:eastAsia="宋体" w:cs="宋体"/>
                <w:color w:val="000000"/>
                <w:sz w:val="18"/>
                <w:szCs w:val="18"/>
              </w:rPr>
            </w:pPr>
          </w:p>
        </w:tc>
        <w:tc>
          <w:tcPr>
            <w:tcW w:w="1150" w:type="pct"/>
            <w:tcBorders>
              <w:top w:val="single" w:color="000000" w:sz="4" w:space="0"/>
              <w:left w:val="single" w:color="000000" w:sz="4" w:space="0"/>
              <w:bottom w:val="single" w:color="000000" w:sz="4" w:space="0"/>
              <w:right w:val="single" w:color="000000" w:sz="4" w:space="0"/>
            </w:tcBorders>
            <w:noWrap/>
            <w:vAlign w:val="center"/>
          </w:tcPr>
          <w:p w14:paraId="153F9934">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毕业论文（设计）</w:t>
            </w:r>
          </w:p>
        </w:tc>
        <w:tc>
          <w:tcPr>
            <w:tcW w:w="874" w:type="pct"/>
            <w:tcBorders>
              <w:top w:val="single" w:color="000000" w:sz="4" w:space="0"/>
              <w:left w:val="single" w:color="000000" w:sz="4" w:space="0"/>
              <w:bottom w:val="single" w:color="000000" w:sz="4" w:space="0"/>
              <w:right w:val="single" w:color="000000" w:sz="4" w:space="0"/>
            </w:tcBorders>
            <w:noWrap/>
            <w:vAlign w:val="center"/>
          </w:tcPr>
          <w:p w14:paraId="43E50DE6">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14BS004</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552F843">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必修</w:t>
            </w:r>
          </w:p>
        </w:tc>
        <w:tc>
          <w:tcPr>
            <w:tcW w:w="337" w:type="pct"/>
            <w:tcBorders>
              <w:top w:val="single" w:color="000000" w:sz="4" w:space="0"/>
              <w:left w:val="single" w:color="000000" w:sz="4" w:space="0"/>
              <w:bottom w:val="single" w:color="000000" w:sz="4" w:space="0"/>
              <w:right w:val="single" w:color="000000" w:sz="4" w:space="0"/>
            </w:tcBorders>
            <w:noWrap/>
            <w:vAlign w:val="center"/>
          </w:tcPr>
          <w:p w14:paraId="1B0AF5AA">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 xml:space="preserve">10.0 </w:t>
            </w:r>
          </w:p>
        </w:tc>
        <w:tc>
          <w:tcPr>
            <w:tcW w:w="395" w:type="pct"/>
            <w:tcBorders>
              <w:top w:val="single" w:color="000000" w:sz="4" w:space="0"/>
              <w:left w:val="single" w:color="000000" w:sz="4" w:space="0"/>
              <w:bottom w:val="single" w:color="000000" w:sz="4" w:space="0"/>
              <w:right w:val="single" w:color="000000" w:sz="4" w:space="0"/>
            </w:tcBorders>
            <w:noWrap/>
            <w:vAlign w:val="center"/>
          </w:tcPr>
          <w:p w14:paraId="0E7F2DA3">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16周</w:t>
            </w: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40068681">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考查</w:t>
            </w:r>
          </w:p>
        </w:tc>
        <w:tc>
          <w:tcPr>
            <w:tcW w:w="424" w:type="pct"/>
            <w:tcBorders>
              <w:top w:val="single" w:color="000000" w:sz="4" w:space="0"/>
              <w:left w:val="single" w:color="000000" w:sz="4" w:space="0"/>
              <w:bottom w:val="single" w:color="000000" w:sz="4" w:space="0"/>
              <w:right w:val="single" w:color="000000" w:sz="4" w:space="0"/>
            </w:tcBorders>
            <w:noWrap/>
            <w:vAlign w:val="center"/>
          </w:tcPr>
          <w:p w14:paraId="5562D6DB">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7-8</w:t>
            </w: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4BD98126">
            <w:pPr>
              <w:snapToGrid/>
              <w:spacing w:before="156" w:line="240" w:lineRule="auto"/>
              <w:ind w:firstLine="0" w:firstLineChars="0"/>
              <w:contextualSpacing/>
              <w:jc w:val="center"/>
              <w:rPr>
                <w:rFonts w:hint="eastAsia" w:ascii="宋体" w:hAnsi="宋体" w:eastAsia="宋体" w:cs="宋体"/>
                <w:kern w:val="0"/>
                <w:sz w:val="18"/>
                <w:szCs w:val="18"/>
              </w:rPr>
            </w:pPr>
          </w:p>
        </w:tc>
      </w:tr>
      <w:tr w14:paraId="4CFF314C">
        <w:tblPrEx>
          <w:tblCellMar>
            <w:top w:w="0" w:type="dxa"/>
            <w:left w:w="108" w:type="dxa"/>
            <w:bottom w:w="0" w:type="dxa"/>
            <w:right w:w="108" w:type="dxa"/>
          </w:tblCellMar>
        </w:tblPrEx>
        <w:trPr>
          <w:trHeight w:val="579" w:hRule="atLeast"/>
        </w:trPr>
        <w:tc>
          <w:tcPr>
            <w:tcW w:w="2798" w:type="pct"/>
            <w:gridSpan w:val="4"/>
            <w:tcBorders>
              <w:top w:val="single" w:color="000000" w:sz="4" w:space="0"/>
              <w:left w:val="single" w:color="000000" w:sz="4" w:space="0"/>
              <w:bottom w:val="single" w:color="000000" w:sz="4" w:space="0"/>
              <w:right w:val="single" w:color="000000" w:sz="4" w:space="0"/>
            </w:tcBorders>
            <w:vAlign w:val="center"/>
          </w:tcPr>
          <w:p w14:paraId="14A3BB4E">
            <w:pPr>
              <w:widowControl/>
              <w:spacing w:before="156"/>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合计</w:t>
            </w:r>
          </w:p>
        </w:tc>
        <w:tc>
          <w:tcPr>
            <w:tcW w:w="337" w:type="pct"/>
            <w:tcBorders>
              <w:top w:val="single" w:color="000000" w:sz="4" w:space="0"/>
              <w:left w:val="single" w:color="000000" w:sz="4" w:space="0"/>
              <w:bottom w:val="single" w:color="000000" w:sz="4" w:space="0"/>
              <w:right w:val="single" w:color="000000" w:sz="4" w:space="0"/>
            </w:tcBorders>
            <w:noWrap/>
            <w:vAlign w:val="center"/>
          </w:tcPr>
          <w:p w14:paraId="68554B04">
            <w:pPr>
              <w:widowControl/>
              <w:spacing w:before="156"/>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19</w:t>
            </w:r>
          </w:p>
        </w:tc>
        <w:tc>
          <w:tcPr>
            <w:tcW w:w="395" w:type="pct"/>
            <w:tcBorders>
              <w:top w:val="single" w:color="000000" w:sz="4" w:space="0"/>
              <w:left w:val="single" w:color="000000" w:sz="4" w:space="0"/>
              <w:bottom w:val="single" w:color="000000" w:sz="4" w:space="0"/>
              <w:right w:val="single" w:color="000000" w:sz="4" w:space="0"/>
            </w:tcBorders>
            <w:noWrap/>
            <w:vAlign w:val="center"/>
          </w:tcPr>
          <w:p w14:paraId="2B2BD4B0">
            <w:pPr>
              <w:widowControl/>
              <w:spacing w:before="156"/>
              <w:ind w:firstLine="0" w:firstLineChars="0"/>
              <w:jc w:val="center"/>
              <w:rPr>
                <w:rFonts w:hint="eastAsia" w:ascii="宋体" w:hAnsi="宋体" w:eastAsia="宋体" w:cs="宋体"/>
                <w:color w:val="000000"/>
                <w:sz w:val="18"/>
                <w:szCs w:val="18"/>
              </w:rPr>
            </w:pPr>
            <w:r>
              <w:rPr>
                <w:rFonts w:hint="eastAsia" w:ascii="宋体" w:hAnsi="宋体" w:eastAsia="宋体" w:cs="宋体"/>
                <w:color w:val="000000"/>
                <w:sz w:val="18"/>
                <w:szCs w:val="18"/>
              </w:rPr>
              <w:t>25周</w:t>
            </w:r>
          </w:p>
        </w:tc>
        <w:tc>
          <w:tcPr>
            <w:tcW w:w="374" w:type="pct"/>
            <w:tcBorders>
              <w:top w:val="single" w:color="000000" w:sz="4" w:space="0"/>
              <w:left w:val="single" w:color="000000" w:sz="4" w:space="0"/>
              <w:bottom w:val="single" w:color="000000" w:sz="4" w:space="0"/>
              <w:right w:val="single" w:color="000000" w:sz="4" w:space="0"/>
            </w:tcBorders>
            <w:noWrap/>
            <w:vAlign w:val="center"/>
          </w:tcPr>
          <w:p w14:paraId="4B8B1D8F">
            <w:pPr>
              <w:widowControl/>
              <w:spacing w:before="156"/>
              <w:ind w:firstLine="0" w:firstLineChars="0"/>
              <w:jc w:val="center"/>
              <w:rPr>
                <w:rFonts w:hint="eastAsia" w:ascii="宋体" w:hAnsi="宋体" w:eastAsia="宋体" w:cs="宋体"/>
                <w:color w:val="000000"/>
                <w:sz w:val="18"/>
                <w:szCs w:val="18"/>
              </w:rPr>
            </w:pPr>
          </w:p>
        </w:tc>
        <w:tc>
          <w:tcPr>
            <w:tcW w:w="424" w:type="pct"/>
            <w:tcBorders>
              <w:top w:val="single" w:color="000000" w:sz="4" w:space="0"/>
              <w:left w:val="single" w:color="000000" w:sz="4" w:space="0"/>
              <w:bottom w:val="single" w:color="000000" w:sz="4" w:space="0"/>
              <w:right w:val="single" w:color="000000" w:sz="4" w:space="0"/>
            </w:tcBorders>
            <w:noWrap/>
            <w:vAlign w:val="center"/>
          </w:tcPr>
          <w:p w14:paraId="32F9C493">
            <w:pPr>
              <w:widowControl/>
              <w:spacing w:before="156"/>
              <w:ind w:firstLine="0" w:firstLineChars="0"/>
              <w:jc w:val="center"/>
              <w:rPr>
                <w:rFonts w:hint="eastAsia" w:ascii="宋体" w:hAnsi="宋体" w:eastAsia="宋体" w:cs="宋体"/>
                <w:color w:val="000000"/>
                <w:sz w:val="18"/>
                <w:szCs w:val="18"/>
              </w:rPr>
            </w:pPr>
          </w:p>
        </w:tc>
        <w:tc>
          <w:tcPr>
            <w:tcW w:w="670" w:type="pct"/>
            <w:tcBorders>
              <w:top w:val="single" w:color="000000" w:sz="4" w:space="0"/>
              <w:left w:val="single" w:color="000000" w:sz="4" w:space="0"/>
              <w:bottom w:val="single" w:color="000000" w:sz="4" w:space="0"/>
              <w:right w:val="single" w:color="000000" w:sz="4" w:space="0"/>
            </w:tcBorders>
            <w:noWrap/>
            <w:vAlign w:val="center"/>
          </w:tcPr>
          <w:p w14:paraId="32F71C23">
            <w:pPr>
              <w:widowControl/>
              <w:spacing w:before="156"/>
              <w:ind w:firstLine="0" w:firstLineChars="0"/>
              <w:jc w:val="center"/>
              <w:rPr>
                <w:rFonts w:hint="eastAsia" w:ascii="宋体" w:hAnsi="宋体" w:eastAsia="宋体" w:cs="宋体"/>
                <w:color w:val="000000"/>
                <w:sz w:val="18"/>
                <w:szCs w:val="18"/>
              </w:rPr>
            </w:pPr>
          </w:p>
        </w:tc>
      </w:tr>
    </w:tbl>
    <w:p w14:paraId="75130E7E">
      <w:pPr>
        <w:widowControl/>
        <w:snapToGrid/>
        <w:spacing w:before="156" w:beforeLines="50" w:line="240" w:lineRule="auto"/>
        <w:ind w:firstLine="562"/>
        <w:contextualSpacing/>
        <w:rPr>
          <w:rFonts w:ascii="Times New Roman" w:hAnsi="Times New Roman" w:eastAsia="宋体" w:cs="Times New Roman"/>
          <w:b/>
          <w:kern w:val="0"/>
          <w:sz w:val="28"/>
          <w:szCs w:val="21"/>
        </w:rPr>
      </w:pPr>
      <w:r>
        <w:rPr>
          <w:rFonts w:hint="eastAsia" w:ascii="Times New Roman" w:hAnsi="Times New Roman" w:eastAsia="宋体" w:cs="Times New Roman"/>
          <w:b/>
          <w:kern w:val="0"/>
          <w:sz w:val="28"/>
          <w:szCs w:val="21"/>
        </w:rPr>
        <w:t>九、课程体系</w:t>
      </w:r>
    </w:p>
    <w:p w14:paraId="771FE876">
      <w:pPr>
        <w:widowControl/>
        <w:spacing w:before="156" w:line="440" w:lineRule="exact"/>
        <w:ind w:firstLine="562"/>
        <w:rPr>
          <w:rFonts w:ascii="Times New Roman" w:hAnsi="Times New Roman" w:eastAsia="宋体"/>
          <w:color w:val="00B0F0"/>
          <w:kern w:val="0"/>
          <w:sz w:val="21"/>
          <w:szCs w:val="21"/>
          <w:lang w:bidi="ar"/>
        </w:rPr>
      </w:pPr>
      <w:r>
        <w:rPr>
          <w:rFonts w:hint="eastAsia" w:ascii="Times New Roman" w:hAnsi="Times New Roman" w:eastAsia="宋体"/>
          <w:b/>
          <w:kern w:val="0"/>
          <w:sz w:val="28"/>
          <w:szCs w:val="21"/>
        </w:rPr>
        <w:t>1.课程体系及课程学分参考标准</w:t>
      </w:r>
    </w:p>
    <w:tbl>
      <w:tblPr>
        <w:tblStyle w:val="34"/>
        <w:tblpPr w:leftFromText="180" w:rightFromText="180" w:vertAnchor="text" w:horzAnchor="page" w:tblpXSpec="center" w:tblpY="114"/>
        <w:tblOverlap w:val="never"/>
        <w:tblW w:w="89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9"/>
        <w:gridCol w:w="649"/>
        <w:gridCol w:w="1020"/>
        <w:gridCol w:w="735"/>
        <w:gridCol w:w="644"/>
        <w:gridCol w:w="736"/>
        <w:gridCol w:w="960"/>
        <w:gridCol w:w="675"/>
        <w:gridCol w:w="911"/>
        <w:gridCol w:w="807"/>
        <w:gridCol w:w="903"/>
      </w:tblGrid>
      <w:tr w14:paraId="16419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exact"/>
          <w:jc w:val="center"/>
        </w:trPr>
        <w:tc>
          <w:tcPr>
            <w:tcW w:w="939" w:type="dxa"/>
            <w:vMerge w:val="restart"/>
            <w:shd w:val="clear" w:color="auto" w:fill="CFCECE" w:themeFill="background2" w:themeFillShade="E5"/>
            <w:vAlign w:val="center"/>
          </w:tcPr>
          <w:p w14:paraId="1E25FE44">
            <w:pPr>
              <w:snapToGrid/>
              <w:spacing w:before="156" w:line="240" w:lineRule="auto"/>
              <w:ind w:firstLine="0" w:firstLineChars="0"/>
              <w:contextualSpacing/>
              <w:jc w:val="center"/>
              <w:rPr>
                <w:rFonts w:ascii="Times New Roman" w:hAnsi="Times New Roman" w:eastAsia="宋体"/>
                <w:b/>
                <w:bCs/>
                <w:sz w:val="18"/>
                <w:szCs w:val="18"/>
              </w:rPr>
            </w:pPr>
            <w:r>
              <w:rPr>
                <w:rFonts w:ascii="Times New Roman" w:hAnsi="Times New Roman" w:eastAsia="宋体"/>
                <w:b/>
                <w:bCs/>
                <w:kern w:val="0"/>
                <w:sz w:val="18"/>
                <w:szCs w:val="18"/>
              </w:rPr>
              <w:t>课程平台</w:t>
            </w:r>
          </w:p>
        </w:tc>
        <w:tc>
          <w:tcPr>
            <w:tcW w:w="1669" w:type="dxa"/>
            <w:gridSpan w:val="2"/>
            <w:vMerge w:val="restart"/>
            <w:shd w:val="clear" w:color="auto" w:fill="CFCECE" w:themeFill="background2" w:themeFillShade="E5"/>
            <w:vAlign w:val="center"/>
          </w:tcPr>
          <w:p w14:paraId="329832DF">
            <w:pPr>
              <w:snapToGrid/>
              <w:spacing w:before="156" w:line="240" w:lineRule="auto"/>
              <w:ind w:firstLine="0" w:firstLineChars="0"/>
              <w:contextualSpacing/>
              <w:jc w:val="center"/>
              <w:rPr>
                <w:rFonts w:ascii="Times New Roman" w:hAnsi="Times New Roman" w:eastAsia="宋体"/>
                <w:b/>
                <w:bCs/>
                <w:sz w:val="18"/>
                <w:szCs w:val="18"/>
              </w:rPr>
            </w:pPr>
            <w:r>
              <w:rPr>
                <w:rFonts w:ascii="Times New Roman" w:hAnsi="Times New Roman" w:eastAsia="宋体"/>
                <w:b/>
                <w:bCs/>
                <w:sz w:val="18"/>
                <w:szCs w:val="18"/>
              </w:rPr>
              <w:t>课程模块</w:t>
            </w:r>
          </w:p>
        </w:tc>
        <w:tc>
          <w:tcPr>
            <w:tcW w:w="1379" w:type="dxa"/>
            <w:gridSpan w:val="2"/>
            <w:shd w:val="clear" w:color="auto" w:fill="CFCECE" w:themeFill="background2" w:themeFillShade="E5"/>
            <w:vAlign w:val="center"/>
          </w:tcPr>
          <w:p w14:paraId="13E46962">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学分数</w:t>
            </w:r>
          </w:p>
        </w:tc>
        <w:tc>
          <w:tcPr>
            <w:tcW w:w="1696" w:type="dxa"/>
            <w:gridSpan w:val="2"/>
            <w:shd w:val="clear" w:color="auto" w:fill="CFCECE" w:themeFill="background2" w:themeFillShade="E5"/>
            <w:vAlign w:val="center"/>
          </w:tcPr>
          <w:p w14:paraId="3CAB9C4F">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占总学分比例（%）</w:t>
            </w:r>
          </w:p>
        </w:tc>
        <w:tc>
          <w:tcPr>
            <w:tcW w:w="2393" w:type="dxa"/>
            <w:gridSpan w:val="3"/>
            <w:shd w:val="clear" w:color="auto" w:fill="CFCECE" w:themeFill="background2" w:themeFillShade="E5"/>
            <w:vAlign w:val="center"/>
          </w:tcPr>
          <w:p w14:paraId="1E985606">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课内学时数</w:t>
            </w:r>
          </w:p>
        </w:tc>
        <w:tc>
          <w:tcPr>
            <w:tcW w:w="903" w:type="dxa"/>
            <w:vMerge w:val="restart"/>
            <w:shd w:val="clear" w:color="auto" w:fill="CFCECE" w:themeFill="background2" w:themeFillShade="E5"/>
            <w:vAlign w:val="center"/>
          </w:tcPr>
          <w:p w14:paraId="5528D70E">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占总学时的百分比</w:t>
            </w:r>
          </w:p>
          <w:p w14:paraId="1ACF1ABE">
            <w:pPr>
              <w:snapToGrid/>
              <w:spacing w:before="156" w:line="240" w:lineRule="auto"/>
              <w:ind w:firstLine="0" w:firstLineChars="0"/>
              <w:contextualSpacing/>
              <w:jc w:val="center"/>
              <w:rPr>
                <w:rFonts w:ascii="Times New Roman" w:hAnsi="Times New Roman" w:eastAsia="宋体"/>
                <w:sz w:val="18"/>
                <w:szCs w:val="18"/>
              </w:rPr>
            </w:pPr>
            <w:r>
              <w:rPr>
                <w:rFonts w:ascii="Times New Roman" w:hAnsi="Times New Roman" w:eastAsia="宋体"/>
                <w:b/>
                <w:bCs/>
                <w:kern w:val="0"/>
                <w:sz w:val="18"/>
                <w:szCs w:val="18"/>
              </w:rPr>
              <w:t>（%）</w:t>
            </w:r>
          </w:p>
        </w:tc>
      </w:tr>
      <w:tr w14:paraId="410EE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939" w:type="dxa"/>
            <w:vMerge w:val="continue"/>
            <w:vAlign w:val="center"/>
          </w:tcPr>
          <w:p w14:paraId="6D8A3042">
            <w:pPr>
              <w:snapToGrid/>
              <w:spacing w:before="156" w:line="240" w:lineRule="auto"/>
              <w:ind w:firstLine="361"/>
              <w:contextualSpacing/>
              <w:jc w:val="center"/>
              <w:rPr>
                <w:rFonts w:ascii="Times New Roman" w:hAnsi="Times New Roman" w:eastAsia="宋体"/>
                <w:b/>
                <w:bCs/>
                <w:sz w:val="18"/>
                <w:szCs w:val="18"/>
              </w:rPr>
            </w:pPr>
          </w:p>
        </w:tc>
        <w:tc>
          <w:tcPr>
            <w:tcW w:w="1669" w:type="dxa"/>
            <w:gridSpan w:val="2"/>
            <w:vMerge w:val="continue"/>
            <w:vAlign w:val="center"/>
          </w:tcPr>
          <w:p w14:paraId="696A3BE6">
            <w:pPr>
              <w:snapToGrid/>
              <w:spacing w:before="156" w:line="240" w:lineRule="auto"/>
              <w:ind w:firstLine="361"/>
              <w:contextualSpacing/>
              <w:jc w:val="center"/>
              <w:rPr>
                <w:rFonts w:ascii="Times New Roman" w:hAnsi="Times New Roman" w:eastAsia="宋体"/>
                <w:b/>
                <w:bCs/>
                <w:sz w:val="18"/>
                <w:szCs w:val="18"/>
              </w:rPr>
            </w:pPr>
          </w:p>
        </w:tc>
        <w:tc>
          <w:tcPr>
            <w:tcW w:w="735" w:type="dxa"/>
            <w:shd w:val="clear" w:color="auto" w:fill="CFCECE" w:themeFill="background2" w:themeFillShade="E5"/>
            <w:vAlign w:val="center"/>
          </w:tcPr>
          <w:p w14:paraId="2B88E45C">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理论</w:t>
            </w:r>
          </w:p>
        </w:tc>
        <w:tc>
          <w:tcPr>
            <w:tcW w:w="644" w:type="dxa"/>
            <w:shd w:val="clear" w:color="auto" w:fill="CFCECE" w:themeFill="background2" w:themeFillShade="E5"/>
            <w:vAlign w:val="center"/>
          </w:tcPr>
          <w:p w14:paraId="3DAD764A">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实</w:t>
            </w:r>
          </w:p>
          <w:p w14:paraId="429FB8B1">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践</w:t>
            </w:r>
          </w:p>
        </w:tc>
        <w:tc>
          <w:tcPr>
            <w:tcW w:w="736" w:type="dxa"/>
            <w:shd w:val="clear" w:color="auto" w:fill="CFCECE" w:themeFill="background2" w:themeFillShade="E5"/>
            <w:vAlign w:val="center"/>
          </w:tcPr>
          <w:p w14:paraId="047D46E8">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理</w:t>
            </w:r>
          </w:p>
          <w:p w14:paraId="5515D546">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论</w:t>
            </w:r>
          </w:p>
        </w:tc>
        <w:tc>
          <w:tcPr>
            <w:tcW w:w="960" w:type="dxa"/>
            <w:shd w:val="clear" w:color="auto" w:fill="CFCECE" w:themeFill="background2" w:themeFillShade="E5"/>
            <w:vAlign w:val="center"/>
          </w:tcPr>
          <w:p w14:paraId="41A3B19A">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实</w:t>
            </w:r>
          </w:p>
          <w:p w14:paraId="3FE12C40">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践</w:t>
            </w:r>
          </w:p>
        </w:tc>
        <w:tc>
          <w:tcPr>
            <w:tcW w:w="675" w:type="dxa"/>
            <w:shd w:val="clear" w:color="auto" w:fill="CFCECE" w:themeFill="background2" w:themeFillShade="E5"/>
            <w:vAlign w:val="center"/>
          </w:tcPr>
          <w:p w14:paraId="3C6B5BC8">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理</w:t>
            </w:r>
          </w:p>
          <w:p w14:paraId="7DACDAE6">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论</w:t>
            </w:r>
          </w:p>
        </w:tc>
        <w:tc>
          <w:tcPr>
            <w:tcW w:w="911" w:type="dxa"/>
            <w:shd w:val="clear" w:color="auto" w:fill="CFCECE" w:themeFill="background2" w:themeFillShade="E5"/>
            <w:vAlign w:val="center"/>
          </w:tcPr>
          <w:p w14:paraId="6B56A230">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实验</w:t>
            </w:r>
          </w:p>
          <w:p w14:paraId="7598F65B">
            <w:pPr>
              <w:snapToGrid/>
              <w:spacing w:before="156" w:line="240" w:lineRule="auto"/>
              <w:ind w:firstLine="0" w:firstLineChars="0"/>
              <w:contextualSpacing/>
              <w:jc w:val="center"/>
              <w:rPr>
                <w:rFonts w:ascii="Times New Roman" w:hAnsi="Times New Roman" w:eastAsia="宋体"/>
                <w:b/>
                <w:bCs/>
                <w:kern w:val="0"/>
                <w:sz w:val="18"/>
                <w:szCs w:val="18"/>
              </w:rPr>
            </w:pPr>
            <w:r>
              <w:rPr>
                <w:rFonts w:hint="eastAsia" w:ascii="Times New Roman" w:hAnsi="Times New Roman" w:eastAsia="宋体"/>
                <w:b/>
                <w:bCs/>
                <w:kern w:val="0"/>
                <w:sz w:val="18"/>
                <w:szCs w:val="18"/>
              </w:rPr>
              <w:t>（实训）</w:t>
            </w:r>
          </w:p>
        </w:tc>
        <w:tc>
          <w:tcPr>
            <w:tcW w:w="807" w:type="dxa"/>
            <w:shd w:val="clear" w:color="auto" w:fill="CFCECE" w:themeFill="background2" w:themeFillShade="E5"/>
            <w:vAlign w:val="center"/>
          </w:tcPr>
          <w:p w14:paraId="0830090F">
            <w:pPr>
              <w:snapToGrid/>
              <w:spacing w:before="156" w:line="240" w:lineRule="auto"/>
              <w:ind w:firstLine="0" w:firstLineChars="0"/>
              <w:contextualSpacing/>
              <w:jc w:val="center"/>
              <w:rPr>
                <w:rFonts w:ascii="Times New Roman" w:hAnsi="Times New Roman" w:eastAsia="宋体"/>
                <w:b/>
                <w:bCs/>
                <w:kern w:val="0"/>
                <w:sz w:val="18"/>
                <w:szCs w:val="18"/>
              </w:rPr>
            </w:pPr>
            <w:r>
              <w:rPr>
                <w:rFonts w:ascii="Times New Roman" w:hAnsi="Times New Roman" w:eastAsia="宋体"/>
                <w:b/>
                <w:bCs/>
                <w:kern w:val="0"/>
                <w:sz w:val="18"/>
                <w:szCs w:val="18"/>
              </w:rPr>
              <w:t>小计</w:t>
            </w:r>
          </w:p>
        </w:tc>
        <w:tc>
          <w:tcPr>
            <w:tcW w:w="903" w:type="dxa"/>
            <w:vMerge w:val="continue"/>
            <w:vAlign w:val="center"/>
          </w:tcPr>
          <w:p w14:paraId="35D82BA3">
            <w:pPr>
              <w:snapToGrid/>
              <w:spacing w:before="156" w:line="240" w:lineRule="auto"/>
              <w:ind w:firstLine="360"/>
              <w:contextualSpacing/>
              <w:jc w:val="center"/>
              <w:rPr>
                <w:rFonts w:ascii="Times New Roman" w:hAnsi="Times New Roman" w:eastAsia="宋体"/>
                <w:color w:val="0070C0"/>
                <w:sz w:val="18"/>
                <w:szCs w:val="18"/>
              </w:rPr>
            </w:pPr>
          </w:p>
        </w:tc>
      </w:tr>
      <w:tr w14:paraId="0550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939" w:type="dxa"/>
            <w:vMerge w:val="restart"/>
            <w:vAlign w:val="center"/>
          </w:tcPr>
          <w:p w14:paraId="739998E2">
            <w:pPr>
              <w:snapToGrid/>
              <w:spacing w:before="156" w:line="240" w:lineRule="auto"/>
              <w:ind w:firstLine="0" w:firstLineChars="0"/>
              <w:contextualSpacing/>
              <w:jc w:val="center"/>
              <w:rPr>
                <w:rFonts w:ascii="Times New Roman" w:hAnsi="Times New Roman" w:eastAsia="宋体"/>
                <w:sz w:val="18"/>
                <w:szCs w:val="18"/>
              </w:rPr>
            </w:pPr>
            <w:r>
              <w:rPr>
                <w:rFonts w:ascii="Times New Roman" w:hAnsi="Times New Roman" w:eastAsia="宋体"/>
                <w:kern w:val="0"/>
                <w:sz w:val="18"/>
                <w:szCs w:val="18"/>
              </w:rPr>
              <w:t>通识课程</w:t>
            </w:r>
            <w:r>
              <w:rPr>
                <w:rFonts w:hint="eastAsia" w:ascii="Times New Roman" w:hAnsi="Times New Roman" w:eastAsia="宋体"/>
                <w:kern w:val="0"/>
                <w:sz w:val="18"/>
                <w:szCs w:val="18"/>
              </w:rPr>
              <w:t>平台</w:t>
            </w:r>
          </w:p>
        </w:tc>
        <w:tc>
          <w:tcPr>
            <w:tcW w:w="1669" w:type="dxa"/>
            <w:gridSpan w:val="2"/>
            <w:vAlign w:val="center"/>
          </w:tcPr>
          <w:p w14:paraId="668B19F9">
            <w:pPr>
              <w:snapToGrid/>
              <w:spacing w:before="156" w:line="240" w:lineRule="auto"/>
              <w:ind w:firstLine="0" w:firstLineChars="0"/>
              <w:contextualSpacing/>
              <w:jc w:val="center"/>
              <w:rPr>
                <w:rFonts w:hint="eastAsia" w:ascii="宋体" w:hAnsi="宋体" w:eastAsia="宋体" w:cs="宋体"/>
                <w:sz w:val="18"/>
                <w:szCs w:val="18"/>
              </w:rPr>
            </w:pPr>
            <w:r>
              <w:rPr>
                <w:rFonts w:hint="eastAsia" w:ascii="宋体" w:hAnsi="宋体" w:eastAsia="宋体" w:cs="宋体"/>
                <w:kern w:val="0"/>
                <w:sz w:val="18"/>
                <w:szCs w:val="18"/>
              </w:rPr>
              <w:t>通识必修课</w:t>
            </w:r>
          </w:p>
        </w:tc>
        <w:tc>
          <w:tcPr>
            <w:tcW w:w="735" w:type="dxa"/>
            <w:vAlign w:val="center"/>
          </w:tcPr>
          <w:p w14:paraId="017059AD">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41.75</w:t>
            </w:r>
          </w:p>
        </w:tc>
        <w:tc>
          <w:tcPr>
            <w:tcW w:w="644" w:type="dxa"/>
            <w:vAlign w:val="center"/>
          </w:tcPr>
          <w:p w14:paraId="4E2CEAC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3.75</w:t>
            </w:r>
          </w:p>
        </w:tc>
        <w:tc>
          <w:tcPr>
            <w:tcW w:w="736" w:type="dxa"/>
            <w:vAlign w:val="center"/>
          </w:tcPr>
          <w:p w14:paraId="2C36F510">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26.09</w:t>
            </w:r>
          </w:p>
        </w:tc>
        <w:tc>
          <w:tcPr>
            <w:tcW w:w="960" w:type="dxa"/>
            <w:vAlign w:val="center"/>
          </w:tcPr>
          <w:p w14:paraId="53642AEC">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2.34</w:t>
            </w:r>
          </w:p>
        </w:tc>
        <w:tc>
          <w:tcPr>
            <w:tcW w:w="675" w:type="dxa"/>
            <w:vAlign w:val="center"/>
          </w:tcPr>
          <w:p w14:paraId="44CF7DD8">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776</w:t>
            </w:r>
          </w:p>
        </w:tc>
        <w:tc>
          <w:tcPr>
            <w:tcW w:w="911" w:type="dxa"/>
            <w:vAlign w:val="center"/>
          </w:tcPr>
          <w:p w14:paraId="671BA6B3">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12</w:t>
            </w:r>
          </w:p>
        </w:tc>
        <w:tc>
          <w:tcPr>
            <w:tcW w:w="807" w:type="dxa"/>
            <w:vAlign w:val="center"/>
          </w:tcPr>
          <w:p w14:paraId="2AD71C10">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788</w:t>
            </w:r>
          </w:p>
        </w:tc>
        <w:tc>
          <w:tcPr>
            <w:tcW w:w="903" w:type="dxa"/>
            <w:vAlign w:val="center"/>
          </w:tcPr>
          <w:p w14:paraId="195C4F08">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36.21</w:t>
            </w:r>
          </w:p>
        </w:tc>
      </w:tr>
      <w:tr w14:paraId="4950A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9" w:hRule="exact"/>
          <w:jc w:val="center"/>
        </w:trPr>
        <w:tc>
          <w:tcPr>
            <w:tcW w:w="939" w:type="dxa"/>
            <w:vMerge w:val="continue"/>
            <w:vAlign w:val="center"/>
          </w:tcPr>
          <w:p w14:paraId="02665BC4">
            <w:pPr>
              <w:snapToGrid/>
              <w:spacing w:before="156" w:line="240" w:lineRule="auto"/>
              <w:ind w:firstLine="360"/>
              <w:contextualSpacing/>
              <w:jc w:val="center"/>
              <w:rPr>
                <w:rFonts w:ascii="Times New Roman" w:hAnsi="Times New Roman" w:eastAsia="宋体"/>
                <w:sz w:val="18"/>
                <w:szCs w:val="18"/>
              </w:rPr>
            </w:pPr>
          </w:p>
        </w:tc>
        <w:tc>
          <w:tcPr>
            <w:tcW w:w="1669" w:type="dxa"/>
            <w:gridSpan w:val="2"/>
            <w:vAlign w:val="center"/>
          </w:tcPr>
          <w:p w14:paraId="2BDB2068">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通识选修课</w:t>
            </w:r>
          </w:p>
        </w:tc>
        <w:tc>
          <w:tcPr>
            <w:tcW w:w="735" w:type="dxa"/>
            <w:vAlign w:val="center"/>
          </w:tcPr>
          <w:p w14:paraId="10770416">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12</w:t>
            </w:r>
          </w:p>
        </w:tc>
        <w:tc>
          <w:tcPr>
            <w:tcW w:w="644" w:type="dxa"/>
            <w:vAlign w:val="center"/>
          </w:tcPr>
          <w:p w14:paraId="40E4835A">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0</w:t>
            </w:r>
          </w:p>
        </w:tc>
        <w:tc>
          <w:tcPr>
            <w:tcW w:w="736" w:type="dxa"/>
            <w:vAlign w:val="center"/>
          </w:tcPr>
          <w:p w14:paraId="198FF8DA">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7.50</w:t>
            </w:r>
          </w:p>
        </w:tc>
        <w:tc>
          <w:tcPr>
            <w:tcW w:w="960" w:type="dxa"/>
            <w:vAlign w:val="center"/>
          </w:tcPr>
          <w:p w14:paraId="434A7EEA">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0</w:t>
            </w:r>
          </w:p>
        </w:tc>
        <w:tc>
          <w:tcPr>
            <w:tcW w:w="675" w:type="dxa"/>
            <w:vAlign w:val="center"/>
          </w:tcPr>
          <w:p w14:paraId="1BF3A7EF">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192</w:t>
            </w:r>
          </w:p>
        </w:tc>
        <w:tc>
          <w:tcPr>
            <w:tcW w:w="911" w:type="dxa"/>
            <w:vAlign w:val="center"/>
          </w:tcPr>
          <w:p w14:paraId="6D7E35E4">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0</w:t>
            </w:r>
          </w:p>
        </w:tc>
        <w:tc>
          <w:tcPr>
            <w:tcW w:w="807" w:type="dxa"/>
            <w:vAlign w:val="center"/>
          </w:tcPr>
          <w:p w14:paraId="1DE66344">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192</w:t>
            </w:r>
          </w:p>
        </w:tc>
        <w:tc>
          <w:tcPr>
            <w:tcW w:w="903" w:type="dxa"/>
            <w:vAlign w:val="center"/>
          </w:tcPr>
          <w:p w14:paraId="2A7AEFDC">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8.82</w:t>
            </w:r>
          </w:p>
        </w:tc>
      </w:tr>
      <w:tr w14:paraId="060D1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exact"/>
          <w:jc w:val="center"/>
        </w:trPr>
        <w:tc>
          <w:tcPr>
            <w:tcW w:w="939" w:type="dxa"/>
            <w:vMerge w:val="restart"/>
            <w:vAlign w:val="center"/>
          </w:tcPr>
          <w:p w14:paraId="3557C3D1">
            <w:pPr>
              <w:snapToGrid/>
              <w:spacing w:before="156" w:line="240" w:lineRule="auto"/>
              <w:ind w:firstLine="0" w:firstLineChars="0"/>
              <w:contextualSpacing/>
              <w:jc w:val="center"/>
              <w:rPr>
                <w:rFonts w:ascii="Times New Roman" w:hAnsi="Times New Roman" w:eastAsia="宋体"/>
                <w:sz w:val="18"/>
                <w:szCs w:val="18"/>
              </w:rPr>
            </w:pPr>
            <w:r>
              <w:rPr>
                <w:rFonts w:ascii="Times New Roman" w:hAnsi="Times New Roman" w:eastAsia="宋体"/>
                <w:kern w:val="0"/>
                <w:sz w:val="18"/>
                <w:szCs w:val="18"/>
              </w:rPr>
              <w:t>专业课程</w:t>
            </w:r>
            <w:r>
              <w:rPr>
                <w:rFonts w:hint="eastAsia" w:ascii="Times New Roman" w:hAnsi="Times New Roman" w:eastAsia="宋体"/>
                <w:kern w:val="0"/>
                <w:sz w:val="18"/>
                <w:szCs w:val="18"/>
              </w:rPr>
              <w:t>平台</w:t>
            </w:r>
          </w:p>
        </w:tc>
        <w:tc>
          <w:tcPr>
            <w:tcW w:w="1669" w:type="dxa"/>
            <w:gridSpan w:val="2"/>
            <w:vAlign w:val="center"/>
          </w:tcPr>
          <w:p w14:paraId="02FFEB77">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学科专业基础课</w:t>
            </w:r>
          </w:p>
        </w:tc>
        <w:tc>
          <w:tcPr>
            <w:tcW w:w="735" w:type="dxa"/>
            <w:vAlign w:val="center"/>
          </w:tcPr>
          <w:p w14:paraId="2EF8F319">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19</w:t>
            </w:r>
          </w:p>
        </w:tc>
        <w:tc>
          <w:tcPr>
            <w:tcW w:w="644" w:type="dxa"/>
            <w:vAlign w:val="center"/>
          </w:tcPr>
          <w:p w14:paraId="1F92C8C6">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w:t>
            </w:r>
          </w:p>
        </w:tc>
        <w:tc>
          <w:tcPr>
            <w:tcW w:w="736" w:type="dxa"/>
            <w:vAlign w:val="center"/>
          </w:tcPr>
          <w:p w14:paraId="5D2D115F">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11.88</w:t>
            </w:r>
          </w:p>
        </w:tc>
        <w:tc>
          <w:tcPr>
            <w:tcW w:w="960" w:type="dxa"/>
            <w:vAlign w:val="center"/>
          </w:tcPr>
          <w:p w14:paraId="25004141">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1.25</w:t>
            </w:r>
          </w:p>
        </w:tc>
        <w:tc>
          <w:tcPr>
            <w:tcW w:w="675" w:type="dxa"/>
            <w:vAlign w:val="center"/>
          </w:tcPr>
          <w:p w14:paraId="15D428FE">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304</w:t>
            </w:r>
          </w:p>
        </w:tc>
        <w:tc>
          <w:tcPr>
            <w:tcW w:w="911" w:type="dxa"/>
            <w:vAlign w:val="center"/>
          </w:tcPr>
          <w:p w14:paraId="07354B9A">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32</w:t>
            </w:r>
          </w:p>
        </w:tc>
        <w:tc>
          <w:tcPr>
            <w:tcW w:w="807" w:type="dxa"/>
            <w:vAlign w:val="center"/>
          </w:tcPr>
          <w:p w14:paraId="22A216AF">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336</w:t>
            </w:r>
          </w:p>
        </w:tc>
        <w:tc>
          <w:tcPr>
            <w:tcW w:w="903" w:type="dxa"/>
            <w:vAlign w:val="center"/>
          </w:tcPr>
          <w:p w14:paraId="3F4CF2D8">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15.44</w:t>
            </w:r>
          </w:p>
        </w:tc>
      </w:tr>
      <w:tr w14:paraId="494D4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exact"/>
          <w:jc w:val="center"/>
        </w:trPr>
        <w:tc>
          <w:tcPr>
            <w:tcW w:w="939" w:type="dxa"/>
            <w:vMerge w:val="continue"/>
            <w:vAlign w:val="center"/>
          </w:tcPr>
          <w:p w14:paraId="3F0FB7B6">
            <w:pPr>
              <w:snapToGrid/>
              <w:spacing w:before="156" w:line="240" w:lineRule="auto"/>
              <w:ind w:firstLine="360"/>
              <w:contextualSpacing/>
              <w:jc w:val="center"/>
              <w:rPr>
                <w:rFonts w:ascii="Times New Roman" w:hAnsi="Times New Roman" w:eastAsia="宋体"/>
                <w:sz w:val="18"/>
                <w:szCs w:val="18"/>
              </w:rPr>
            </w:pPr>
          </w:p>
        </w:tc>
        <w:tc>
          <w:tcPr>
            <w:tcW w:w="1669" w:type="dxa"/>
            <w:gridSpan w:val="2"/>
            <w:vAlign w:val="center"/>
          </w:tcPr>
          <w:p w14:paraId="59078FF1">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专业核心课</w:t>
            </w:r>
          </w:p>
        </w:tc>
        <w:tc>
          <w:tcPr>
            <w:tcW w:w="735" w:type="dxa"/>
            <w:vAlign w:val="center"/>
          </w:tcPr>
          <w:p w14:paraId="1229EDB1">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20</w:t>
            </w:r>
          </w:p>
        </w:tc>
        <w:tc>
          <w:tcPr>
            <w:tcW w:w="644" w:type="dxa"/>
            <w:vAlign w:val="center"/>
          </w:tcPr>
          <w:p w14:paraId="6D904A4F">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20</w:t>
            </w:r>
          </w:p>
        </w:tc>
        <w:tc>
          <w:tcPr>
            <w:tcW w:w="736" w:type="dxa"/>
            <w:vAlign w:val="center"/>
          </w:tcPr>
          <w:p w14:paraId="537F9C94">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12.5</w:t>
            </w:r>
          </w:p>
        </w:tc>
        <w:tc>
          <w:tcPr>
            <w:tcW w:w="960" w:type="dxa"/>
            <w:vAlign w:val="center"/>
          </w:tcPr>
          <w:p w14:paraId="61A6B88C">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12.5</w:t>
            </w:r>
          </w:p>
        </w:tc>
        <w:tc>
          <w:tcPr>
            <w:tcW w:w="675" w:type="dxa"/>
            <w:vAlign w:val="center"/>
          </w:tcPr>
          <w:p w14:paraId="5402CA7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320</w:t>
            </w:r>
          </w:p>
        </w:tc>
        <w:tc>
          <w:tcPr>
            <w:tcW w:w="911" w:type="dxa"/>
            <w:vAlign w:val="center"/>
          </w:tcPr>
          <w:p w14:paraId="0A1D4D5C">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48</w:t>
            </w:r>
          </w:p>
        </w:tc>
        <w:tc>
          <w:tcPr>
            <w:tcW w:w="807" w:type="dxa"/>
            <w:vAlign w:val="center"/>
          </w:tcPr>
          <w:p w14:paraId="212D8303">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368</w:t>
            </w:r>
          </w:p>
        </w:tc>
        <w:tc>
          <w:tcPr>
            <w:tcW w:w="903" w:type="dxa"/>
            <w:vAlign w:val="center"/>
          </w:tcPr>
          <w:p w14:paraId="6A07D398">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16.91</w:t>
            </w:r>
          </w:p>
        </w:tc>
      </w:tr>
      <w:tr w14:paraId="15C62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exact"/>
          <w:jc w:val="center"/>
        </w:trPr>
        <w:tc>
          <w:tcPr>
            <w:tcW w:w="939" w:type="dxa"/>
            <w:vMerge w:val="continue"/>
            <w:vAlign w:val="center"/>
          </w:tcPr>
          <w:p w14:paraId="35E90C94">
            <w:pPr>
              <w:snapToGrid/>
              <w:spacing w:before="156" w:line="240" w:lineRule="auto"/>
              <w:ind w:firstLine="360"/>
              <w:contextualSpacing/>
              <w:jc w:val="center"/>
              <w:rPr>
                <w:rFonts w:ascii="Times New Roman" w:hAnsi="Times New Roman" w:eastAsia="宋体"/>
                <w:sz w:val="18"/>
                <w:szCs w:val="18"/>
              </w:rPr>
            </w:pPr>
          </w:p>
        </w:tc>
        <w:tc>
          <w:tcPr>
            <w:tcW w:w="649" w:type="dxa"/>
            <w:vMerge w:val="restart"/>
            <w:vAlign w:val="center"/>
          </w:tcPr>
          <w:p w14:paraId="4894530C">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专业拓展课</w:t>
            </w:r>
          </w:p>
        </w:tc>
        <w:tc>
          <w:tcPr>
            <w:tcW w:w="1020" w:type="dxa"/>
            <w:vAlign w:val="center"/>
          </w:tcPr>
          <w:p w14:paraId="7D42BF8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专业选修课</w:t>
            </w:r>
          </w:p>
        </w:tc>
        <w:tc>
          <w:tcPr>
            <w:tcW w:w="735" w:type="dxa"/>
            <w:vAlign w:val="center"/>
          </w:tcPr>
          <w:p w14:paraId="04BBC6BE">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12.75</w:t>
            </w:r>
          </w:p>
        </w:tc>
        <w:tc>
          <w:tcPr>
            <w:tcW w:w="644" w:type="dxa"/>
            <w:vAlign w:val="center"/>
          </w:tcPr>
          <w:p w14:paraId="32C408D1">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6.75</w:t>
            </w:r>
          </w:p>
        </w:tc>
        <w:tc>
          <w:tcPr>
            <w:tcW w:w="736" w:type="dxa"/>
            <w:vAlign w:val="center"/>
          </w:tcPr>
          <w:p w14:paraId="259310B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7.97</w:t>
            </w:r>
          </w:p>
        </w:tc>
        <w:tc>
          <w:tcPr>
            <w:tcW w:w="960" w:type="dxa"/>
            <w:vAlign w:val="center"/>
          </w:tcPr>
          <w:p w14:paraId="15F43D2E">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4.22</w:t>
            </w:r>
          </w:p>
        </w:tc>
        <w:tc>
          <w:tcPr>
            <w:tcW w:w="675" w:type="dxa"/>
            <w:vAlign w:val="center"/>
          </w:tcPr>
          <w:p w14:paraId="55DBD03F">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204</w:t>
            </w:r>
          </w:p>
        </w:tc>
        <w:tc>
          <w:tcPr>
            <w:tcW w:w="911" w:type="dxa"/>
            <w:vAlign w:val="center"/>
          </w:tcPr>
          <w:p w14:paraId="6CD0E61D">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108</w:t>
            </w:r>
          </w:p>
        </w:tc>
        <w:tc>
          <w:tcPr>
            <w:tcW w:w="807" w:type="dxa"/>
            <w:vAlign w:val="center"/>
          </w:tcPr>
          <w:p w14:paraId="2518CF96">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312</w:t>
            </w:r>
          </w:p>
        </w:tc>
        <w:tc>
          <w:tcPr>
            <w:tcW w:w="903" w:type="dxa"/>
            <w:vAlign w:val="center"/>
          </w:tcPr>
          <w:p w14:paraId="43E07A7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14.34</w:t>
            </w:r>
          </w:p>
        </w:tc>
      </w:tr>
      <w:tr w14:paraId="452DD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exact"/>
          <w:jc w:val="center"/>
        </w:trPr>
        <w:tc>
          <w:tcPr>
            <w:tcW w:w="939" w:type="dxa"/>
            <w:vMerge w:val="continue"/>
            <w:vAlign w:val="center"/>
          </w:tcPr>
          <w:p w14:paraId="6F246A6A">
            <w:pPr>
              <w:snapToGrid/>
              <w:spacing w:before="156" w:line="240" w:lineRule="auto"/>
              <w:ind w:firstLine="360"/>
              <w:contextualSpacing/>
              <w:jc w:val="center"/>
              <w:rPr>
                <w:rFonts w:ascii="Times New Roman" w:hAnsi="Times New Roman" w:eastAsia="宋体"/>
                <w:sz w:val="18"/>
                <w:szCs w:val="18"/>
              </w:rPr>
            </w:pPr>
          </w:p>
        </w:tc>
        <w:tc>
          <w:tcPr>
            <w:tcW w:w="649" w:type="dxa"/>
            <w:vMerge w:val="continue"/>
            <w:vAlign w:val="center"/>
          </w:tcPr>
          <w:p w14:paraId="63136562">
            <w:pPr>
              <w:snapToGrid/>
              <w:spacing w:before="156" w:line="240" w:lineRule="auto"/>
              <w:ind w:firstLine="0" w:firstLineChars="0"/>
              <w:contextualSpacing/>
              <w:jc w:val="center"/>
              <w:rPr>
                <w:rFonts w:hint="eastAsia" w:ascii="宋体" w:hAnsi="宋体" w:eastAsia="宋体" w:cs="宋体"/>
                <w:kern w:val="0"/>
                <w:sz w:val="18"/>
                <w:szCs w:val="18"/>
              </w:rPr>
            </w:pPr>
          </w:p>
        </w:tc>
        <w:tc>
          <w:tcPr>
            <w:tcW w:w="1020" w:type="dxa"/>
            <w:vAlign w:val="center"/>
          </w:tcPr>
          <w:p w14:paraId="7A254A9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跨专业选修课</w:t>
            </w:r>
          </w:p>
        </w:tc>
        <w:tc>
          <w:tcPr>
            <w:tcW w:w="735" w:type="dxa"/>
            <w:vAlign w:val="center"/>
          </w:tcPr>
          <w:p w14:paraId="03ACB6CB">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4</w:t>
            </w:r>
          </w:p>
        </w:tc>
        <w:tc>
          <w:tcPr>
            <w:tcW w:w="644" w:type="dxa"/>
            <w:vAlign w:val="center"/>
          </w:tcPr>
          <w:p w14:paraId="13ED352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0</w:t>
            </w:r>
          </w:p>
        </w:tc>
        <w:tc>
          <w:tcPr>
            <w:tcW w:w="736" w:type="dxa"/>
            <w:vAlign w:val="center"/>
          </w:tcPr>
          <w:p w14:paraId="0E1C1359">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2.5</w:t>
            </w:r>
          </w:p>
        </w:tc>
        <w:tc>
          <w:tcPr>
            <w:tcW w:w="960" w:type="dxa"/>
            <w:vAlign w:val="center"/>
          </w:tcPr>
          <w:p w14:paraId="661F076F">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0</w:t>
            </w:r>
          </w:p>
        </w:tc>
        <w:tc>
          <w:tcPr>
            <w:tcW w:w="675" w:type="dxa"/>
            <w:vAlign w:val="center"/>
          </w:tcPr>
          <w:p w14:paraId="4F6D1FD0">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64</w:t>
            </w:r>
          </w:p>
        </w:tc>
        <w:tc>
          <w:tcPr>
            <w:tcW w:w="911" w:type="dxa"/>
            <w:vAlign w:val="center"/>
          </w:tcPr>
          <w:p w14:paraId="286A5D6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0</w:t>
            </w:r>
          </w:p>
        </w:tc>
        <w:tc>
          <w:tcPr>
            <w:tcW w:w="807" w:type="dxa"/>
            <w:vAlign w:val="center"/>
          </w:tcPr>
          <w:p w14:paraId="138D44E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64</w:t>
            </w:r>
          </w:p>
        </w:tc>
        <w:tc>
          <w:tcPr>
            <w:tcW w:w="903" w:type="dxa"/>
            <w:vAlign w:val="center"/>
          </w:tcPr>
          <w:p w14:paraId="2D98422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2.94</w:t>
            </w:r>
          </w:p>
        </w:tc>
      </w:tr>
      <w:tr w14:paraId="39185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exact"/>
          <w:jc w:val="center"/>
        </w:trPr>
        <w:tc>
          <w:tcPr>
            <w:tcW w:w="939" w:type="dxa"/>
            <w:vAlign w:val="center"/>
          </w:tcPr>
          <w:p w14:paraId="0A866B1C">
            <w:pPr>
              <w:snapToGrid/>
              <w:spacing w:before="156" w:line="240" w:lineRule="auto"/>
              <w:ind w:firstLine="0" w:firstLineChars="0"/>
              <w:contextualSpacing/>
              <w:jc w:val="center"/>
              <w:rPr>
                <w:rFonts w:ascii="Times New Roman" w:hAnsi="Times New Roman" w:eastAsia="宋体"/>
                <w:sz w:val="18"/>
                <w:szCs w:val="18"/>
              </w:rPr>
            </w:pPr>
            <w:r>
              <w:rPr>
                <w:rFonts w:ascii="Times New Roman" w:hAnsi="Times New Roman" w:eastAsia="宋体"/>
                <w:sz w:val="18"/>
                <w:szCs w:val="18"/>
              </w:rPr>
              <w:t>职业</w:t>
            </w:r>
            <w:r>
              <w:rPr>
                <w:rFonts w:ascii="Times New Roman" w:hAnsi="Times New Roman" w:eastAsia="宋体"/>
                <w:kern w:val="0"/>
                <w:sz w:val="18"/>
                <w:szCs w:val="18"/>
              </w:rPr>
              <w:t>生涯</w:t>
            </w:r>
            <w:r>
              <w:rPr>
                <w:rFonts w:ascii="Times New Roman" w:hAnsi="Times New Roman" w:eastAsia="宋体"/>
                <w:sz w:val="18"/>
                <w:szCs w:val="18"/>
              </w:rPr>
              <w:t>课程</w:t>
            </w:r>
            <w:r>
              <w:rPr>
                <w:rFonts w:hint="eastAsia" w:ascii="Times New Roman" w:hAnsi="Times New Roman" w:eastAsia="宋体"/>
                <w:sz w:val="18"/>
                <w:szCs w:val="18"/>
              </w:rPr>
              <w:t>平台</w:t>
            </w:r>
          </w:p>
        </w:tc>
        <w:tc>
          <w:tcPr>
            <w:tcW w:w="1669" w:type="dxa"/>
            <w:gridSpan w:val="2"/>
            <w:vAlign w:val="center"/>
          </w:tcPr>
          <w:p w14:paraId="61C7CE29">
            <w:pPr>
              <w:snapToGrid/>
              <w:spacing w:before="156" w:line="240" w:lineRule="auto"/>
              <w:ind w:firstLine="0" w:firstLineChars="0"/>
              <w:contextualSpacing/>
              <w:jc w:val="center"/>
              <w:rPr>
                <w:rFonts w:hint="eastAsia" w:ascii="宋体" w:hAnsi="宋体" w:eastAsia="宋体" w:cs="宋体"/>
                <w:sz w:val="18"/>
                <w:szCs w:val="18"/>
              </w:rPr>
            </w:pPr>
            <w:r>
              <w:rPr>
                <w:rFonts w:hint="eastAsia" w:ascii="宋体" w:hAnsi="宋体" w:eastAsia="宋体" w:cs="宋体"/>
                <w:kern w:val="0"/>
                <w:sz w:val="18"/>
                <w:szCs w:val="18"/>
              </w:rPr>
              <w:t>职业生涯课</w:t>
            </w:r>
          </w:p>
        </w:tc>
        <w:tc>
          <w:tcPr>
            <w:tcW w:w="735" w:type="dxa"/>
            <w:vAlign w:val="center"/>
          </w:tcPr>
          <w:p w14:paraId="493CF58D">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7</w:t>
            </w:r>
          </w:p>
        </w:tc>
        <w:tc>
          <w:tcPr>
            <w:tcW w:w="644" w:type="dxa"/>
            <w:vAlign w:val="center"/>
          </w:tcPr>
          <w:p w14:paraId="42A50953">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11</w:t>
            </w:r>
          </w:p>
        </w:tc>
        <w:tc>
          <w:tcPr>
            <w:tcW w:w="736" w:type="dxa"/>
            <w:vAlign w:val="center"/>
          </w:tcPr>
          <w:p w14:paraId="50638C98">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4.38</w:t>
            </w:r>
          </w:p>
        </w:tc>
        <w:tc>
          <w:tcPr>
            <w:tcW w:w="960" w:type="dxa"/>
            <w:vAlign w:val="center"/>
          </w:tcPr>
          <w:p w14:paraId="16157C16">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6.88</w:t>
            </w:r>
          </w:p>
        </w:tc>
        <w:tc>
          <w:tcPr>
            <w:tcW w:w="675" w:type="dxa"/>
            <w:vAlign w:val="center"/>
          </w:tcPr>
          <w:p w14:paraId="51461BCD">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116</w:t>
            </w:r>
          </w:p>
        </w:tc>
        <w:tc>
          <w:tcPr>
            <w:tcW w:w="911" w:type="dxa"/>
            <w:vAlign w:val="center"/>
          </w:tcPr>
          <w:p w14:paraId="09A57014">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0</w:t>
            </w:r>
          </w:p>
        </w:tc>
        <w:tc>
          <w:tcPr>
            <w:tcW w:w="807" w:type="dxa"/>
            <w:vAlign w:val="center"/>
          </w:tcPr>
          <w:p w14:paraId="2AC9524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116</w:t>
            </w:r>
          </w:p>
        </w:tc>
        <w:tc>
          <w:tcPr>
            <w:tcW w:w="903" w:type="dxa"/>
            <w:vAlign w:val="center"/>
          </w:tcPr>
          <w:p w14:paraId="08658127">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5.33</w:t>
            </w:r>
          </w:p>
        </w:tc>
      </w:tr>
      <w:tr w14:paraId="143CA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608" w:type="dxa"/>
            <w:gridSpan w:val="3"/>
            <w:vAlign w:val="center"/>
          </w:tcPr>
          <w:p w14:paraId="7645ACB3">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合计</w:t>
            </w:r>
          </w:p>
        </w:tc>
        <w:tc>
          <w:tcPr>
            <w:tcW w:w="735" w:type="dxa"/>
            <w:vAlign w:val="center"/>
          </w:tcPr>
          <w:p w14:paraId="69FF48A2">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116.5</w:t>
            </w:r>
          </w:p>
        </w:tc>
        <w:tc>
          <w:tcPr>
            <w:tcW w:w="644" w:type="dxa"/>
            <w:vAlign w:val="center"/>
          </w:tcPr>
          <w:p w14:paraId="01926791">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43.5</w:t>
            </w:r>
          </w:p>
        </w:tc>
        <w:tc>
          <w:tcPr>
            <w:tcW w:w="736" w:type="dxa"/>
            <w:vAlign w:val="center"/>
          </w:tcPr>
          <w:p w14:paraId="689BCAB0">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72.8</w:t>
            </w:r>
          </w:p>
        </w:tc>
        <w:tc>
          <w:tcPr>
            <w:tcW w:w="960" w:type="dxa"/>
            <w:vAlign w:val="center"/>
          </w:tcPr>
          <w:p w14:paraId="3BBBB7CD">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27.2</w:t>
            </w:r>
          </w:p>
        </w:tc>
        <w:tc>
          <w:tcPr>
            <w:tcW w:w="675" w:type="dxa"/>
            <w:vAlign w:val="center"/>
          </w:tcPr>
          <w:p w14:paraId="2B870E10">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1976</w:t>
            </w:r>
          </w:p>
        </w:tc>
        <w:tc>
          <w:tcPr>
            <w:tcW w:w="911" w:type="dxa"/>
            <w:vAlign w:val="center"/>
          </w:tcPr>
          <w:p w14:paraId="77334670">
            <w:pPr>
              <w:spacing w:before="156"/>
              <w:ind w:firstLine="0" w:firstLineChars="0"/>
              <w:jc w:val="center"/>
              <w:rPr>
                <w:rFonts w:hint="eastAsia" w:ascii="宋体" w:hAnsi="宋体" w:eastAsia="宋体" w:cs="宋体"/>
                <w:sz w:val="18"/>
                <w:szCs w:val="18"/>
              </w:rPr>
            </w:pPr>
            <w:r>
              <w:rPr>
                <w:rFonts w:hint="eastAsia" w:ascii="宋体" w:hAnsi="宋体" w:eastAsia="宋体" w:cs="宋体"/>
                <w:sz w:val="18"/>
                <w:szCs w:val="18"/>
              </w:rPr>
              <w:t>200</w:t>
            </w:r>
          </w:p>
        </w:tc>
        <w:tc>
          <w:tcPr>
            <w:tcW w:w="807" w:type="dxa"/>
            <w:vAlign w:val="center"/>
          </w:tcPr>
          <w:p w14:paraId="05223399">
            <w:pPr>
              <w:snapToGrid/>
              <w:spacing w:before="156" w:line="240" w:lineRule="auto"/>
              <w:ind w:firstLine="0" w:firstLineChars="0"/>
              <w:contextualSpacing/>
              <w:jc w:val="center"/>
              <w:rPr>
                <w:rFonts w:hint="eastAsia" w:ascii="宋体" w:hAnsi="宋体" w:eastAsia="宋体" w:cs="宋体"/>
                <w:kern w:val="0"/>
                <w:sz w:val="18"/>
                <w:szCs w:val="18"/>
              </w:rPr>
            </w:pPr>
            <w:bookmarkStart w:id="6" w:name="OLE_LINK4"/>
            <w:r>
              <w:rPr>
                <w:rFonts w:hint="eastAsia" w:ascii="宋体" w:hAnsi="宋体" w:eastAsia="宋体" w:cs="宋体"/>
                <w:kern w:val="0"/>
                <w:sz w:val="18"/>
                <w:szCs w:val="18"/>
              </w:rPr>
              <w:t>2176</w:t>
            </w:r>
            <w:bookmarkEnd w:id="6"/>
          </w:p>
        </w:tc>
        <w:tc>
          <w:tcPr>
            <w:tcW w:w="903" w:type="dxa"/>
            <w:vAlign w:val="center"/>
          </w:tcPr>
          <w:p w14:paraId="0C222045">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100</w:t>
            </w:r>
          </w:p>
        </w:tc>
      </w:tr>
      <w:tr w14:paraId="065D8D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2608" w:type="dxa"/>
            <w:gridSpan w:val="3"/>
            <w:vAlign w:val="center"/>
          </w:tcPr>
          <w:p w14:paraId="75CF0F05">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最低毕业学分</w:t>
            </w:r>
          </w:p>
        </w:tc>
        <w:tc>
          <w:tcPr>
            <w:tcW w:w="6371" w:type="dxa"/>
            <w:gridSpan w:val="8"/>
            <w:vAlign w:val="center"/>
          </w:tcPr>
          <w:p w14:paraId="238026CF">
            <w:pPr>
              <w:snapToGrid/>
              <w:spacing w:before="156" w:line="240" w:lineRule="auto"/>
              <w:ind w:firstLine="0" w:firstLineChars="0"/>
              <w:contextualSpacing/>
              <w:jc w:val="center"/>
              <w:rPr>
                <w:rFonts w:hint="eastAsia" w:ascii="宋体" w:hAnsi="宋体" w:eastAsia="宋体" w:cs="宋体"/>
                <w:kern w:val="0"/>
                <w:sz w:val="18"/>
                <w:szCs w:val="18"/>
              </w:rPr>
            </w:pPr>
            <w:r>
              <w:rPr>
                <w:rFonts w:hint="eastAsia" w:ascii="宋体" w:hAnsi="宋体" w:eastAsia="宋体" w:cs="宋体"/>
                <w:kern w:val="0"/>
                <w:sz w:val="18"/>
                <w:szCs w:val="18"/>
              </w:rPr>
              <w:t>160</w:t>
            </w:r>
          </w:p>
        </w:tc>
      </w:tr>
    </w:tbl>
    <w:p w14:paraId="4E0CE09F">
      <w:pPr>
        <w:widowControl/>
        <w:spacing w:before="156" w:line="440" w:lineRule="exact"/>
        <w:ind w:left="640" w:leftChars="200" w:firstLine="0" w:firstLineChars="0"/>
      </w:pPr>
      <w:r>
        <w:rPr>
          <w:rFonts w:hint="eastAsia" w:ascii="Times New Roman" w:hAnsi="Times New Roman" w:eastAsia="宋体" w:cs="Times New Roman"/>
          <w:b/>
          <w:kern w:val="0"/>
          <w:sz w:val="28"/>
          <w:szCs w:val="21"/>
        </w:rPr>
        <w:t>2</w:t>
      </w:r>
      <w:r>
        <w:rPr>
          <w:rFonts w:hint="eastAsia" w:ascii="Times New Roman" w:hAnsi="Times New Roman" w:eastAsia="宋体"/>
          <w:b/>
          <w:kern w:val="0"/>
          <w:sz w:val="28"/>
          <w:szCs w:val="21"/>
        </w:rPr>
        <w:t>.</w:t>
      </w:r>
      <w:r>
        <w:rPr>
          <w:rFonts w:hint="eastAsia" w:ascii="Times New Roman" w:hAnsi="Times New Roman" w:eastAsia="宋体" w:cs="Times New Roman"/>
          <w:b/>
          <w:kern w:val="0"/>
          <w:sz w:val="28"/>
          <w:szCs w:val="21"/>
        </w:rPr>
        <w:t>课程先后修进程图</w:t>
      </w:r>
    </w:p>
    <w:p w14:paraId="5F1211A5">
      <w:pPr>
        <w:pStyle w:val="31"/>
        <w:widowControl/>
        <w:spacing w:before="156"/>
        <w:ind w:firstLine="0" w:firstLineChars="0"/>
        <w:jc w:val="both"/>
      </w:pPr>
      <w:r>
        <w:rPr>
          <w:rFonts w:hint="eastAsia"/>
        </w:rPr>
        <w:drawing>
          <wp:inline distT="0" distB="0" distL="114300" distR="114300">
            <wp:extent cx="5266690" cy="3086100"/>
            <wp:effectExtent l="0" t="0" r="10160" b="0"/>
            <wp:docPr id="5" name="图片 5" descr="d192fe92960affe266c70b6c7c5dda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192fe92960affe266c70b6c7c5dda30"/>
                    <pic:cNvPicPr>
                      <a:picLocks noChangeAspect="1"/>
                    </pic:cNvPicPr>
                  </pic:nvPicPr>
                  <pic:blipFill>
                    <a:blip r:embed="rId12"/>
                    <a:stretch>
                      <a:fillRect/>
                    </a:stretch>
                  </pic:blipFill>
                  <pic:spPr>
                    <a:xfrm>
                      <a:off x="0" y="0"/>
                      <a:ext cx="5266690" cy="3086100"/>
                    </a:xfrm>
                    <a:prstGeom prst="rect">
                      <a:avLst/>
                    </a:prstGeom>
                  </pic:spPr>
                </pic:pic>
              </a:graphicData>
            </a:graphic>
          </wp:inline>
        </w:drawing>
      </w:r>
    </w:p>
    <w:p w14:paraId="75A07D31">
      <w:pPr>
        <w:pStyle w:val="137"/>
        <w:spacing w:before="156"/>
        <w:ind w:firstLine="0" w:firstLineChars="0"/>
      </w:pPr>
    </w:p>
    <w:p w14:paraId="66922165">
      <w:pPr>
        <w:pStyle w:val="137"/>
        <w:spacing w:before="156"/>
        <w:ind w:firstLine="0" w:firstLineChars="0"/>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2A458841">
      <w:pPr>
        <w:pStyle w:val="137"/>
        <w:snapToGrid/>
        <w:spacing w:line="300" w:lineRule="auto"/>
        <w:ind w:firstLine="843" w:firstLineChars="300"/>
      </w:pPr>
      <w:r>
        <w:rPr>
          <w:rFonts w:hint="eastAsia" w:ascii="Times New Roman" w:hAnsi="Times New Roman" w:eastAsia="宋体" w:cs="Times New Roman"/>
          <w:b/>
          <w:kern w:val="0"/>
          <w:sz w:val="28"/>
          <w:szCs w:val="21"/>
        </w:rPr>
        <w:t>十、</w:t>
      </w:r>
      <w:r>
        <w:rPr>
          <w:rFonts w:ascii="Times New Roman" w:hAnsi="Times New Roman" w:eastAsia="宋体" w:cs="Times New Roman"/>
          <w:b/>
          <w:kern w:val="0"/>
          <w:sz w:val="28"/>
          <w:szCs w:val="21"/>
        </w:rPr>
        <w:t>毕业要求实现矩阵</w:t>
      </w:r>
    </w:p>
    <w:tbl>
      <w:tblPr>
        <w:tblStyle w:val="172"/>
        <w:tblW w:w="157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7"/>
        <w:gridCol w:w="94"/>
        <w:gridCol w:w="517"/>
        <w:gridCol w:w="563"/>
        <w:gridCol w:w="572"/>
        <w:gridCol w:w="125"/>
        <w:gridCol w:w="475"/>
        <w:gridCol w:w="558"/>
        <w:gridCol w:w="571"/>
        <w:gridCol w:w="704"/>
        <w:gridCol w:w="628"/>
        <w:gridCol w:w="637"/>
        <w:gridCol w:w="741"/>
        <w:gridCol w:w="637"/>
        <w:gridCol w:w="675"/>
        <w:gridCol w:w="694"/>
        <w:gridCol w:w="731"/>
        <w:gridCol w:w="619"/>
        <w:gridCol w:w="638"/>
        <w:gridCol w:w="712"/>
        <w:gridCol w:w="675"/>
        <w:gridCol w:w="684"/>
        <w:gridCol w:w="652"/>
        <w:gridCol w:w="727"/>
        <w:gridCol w:w="678"/>
      </w:tblGrid>
      <w:tr w14:paraId="2AD00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1487" w:type="dxa"/>
            <w:vMerge w:val="restart"/>
            <w:shd w:val="clear" w:color="auto" w:fill="CFCECE" w:themeFill="background2" w:themeFillShade="E5"/>
            <w:vAlign w:val="center"/>
          </w:tcPr>
          <w:p w14:paraId="241F4D4A">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bookmarkStart w:id="7" w:name="OLE_LINK28"/>
            <w:r>
              <w:rPr>
                <w:rFonts w:ascii="宋体" w:eastAsia="宋体" w:cs="Times New Roman" w:hAnsiTheme="minorEastAsia"/>
                <w:b/>
                <w:kern w:val="0"/>
                <w:sz w:val="18"/>
                <w:szCs w:val="18"/>
                <w:lang w:eastAsia="en-US"/>
              </w:rPr>
              <w:t>课程名称</w:t>
            </w:r>
          </w:p>
        </w:tc>
        <w:tc>
          <w:tcPr>
            <w:tcW w:w="2346" w:type="dxa"/>
            <w:gridSpan w:val="6"/>
            <w:shd w:val="clear" w:color="auto" w:fill="CFCECE" w:themeFill="background2" w:themeFillShade="E5"/>
            <w:vAlign w:val="center"/>
          </w:tcPr>
          <w:p w14:paraId="694CB370">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毕业要求1：品德修养</w:t>
            </w:r>
          </w:p>
        </w:tc>
        <w:tc>
          <w:tcPr>
            <w:tcW w:w="2461" w:type="dxa"/>
            <w:gridSpan w:val="4"/>
            <w:shd w:val="clear" w:color="auto" w:fill="CFCECE" w:themeFill="background2" w:themeFillShade="E5"/>
            <w:vAlign w:val="center"/>
          </w:tcPr>
          <w:p w14:paraId="6E4D5B78">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毕业要求2：学科知识</w:t>
            </w:r>
          </w:p>
        </w:tc>
        <w:tc>
          <w:tcPr>
            <w:tcW w:w="1378" w:type="dxa"/>
            <w:gridSpan w:val="2"/>
            <w:shd w:val="clear" w:color="auto" w:fill="CFCECE" w:themeFill="background2" w:themeFillShade="E5"/>
            <w:vAlign w:val="center"/>
          </w:tcPr>
          <w:p w14:paraId="535E1B93">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毕业要求3：创新能力</w:t>
            </w:r>
          </w:p>
        </w:tc>
        <w:tc>
          <w:tcPr>
            <w:tcW w:w="1312" w:type="dxa"/>
            <w:gridSpan w:val="2"/>
            <w:shd w:val="clear" w:color="auto" w:fill="CFCECE" w:themeFill="background2" w:themeFillShade="E5"/>
            <w:vAlign w:val="center"/>
          </w:tcPr>
          <w:p w14:paraId="72B2E95E">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毕业要求4：应用能力</w:t>
            </w:r>
          </w:p>
        </w:tc>
        <w:tc>
          <w:tcPr>
            <w:tcW w:w="1425" w:type="dxa"/>
            <w:gridSpan w:val="2"/>
            <w:shd w:val="clear" w:color="auto" w:fill="CFCECE" w:themeFill="background2" w:themeFillShade="E5"/>
            <w:vAlign w:val="center"/>
          </w:tcPr>
          <w:p w14:paraId="0A1918B1">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毕业要求5：信息素养</w:t>
            </w:r>
          </w:p>
        </w:tc>
        <w:tc>
          <w:tcPr>
            <w:tcW w:w="1257" w:type="dxa"/>
            <w:gridSpan w:val="2"/>
            <w:shd w:val="clear" w:color="auto" w:fill="CFCECE" w:themeFill="background2" w:themeFillShade="E5"/>
            <w:vAlign w:val="center"/>
          </w:tcPr>
          <w:p w14:paraId="28A9C46F">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毕业要求6：沟通表达</w:t>
            </w:r>
          </w:p>
        </w:tc>
        <w:tc>
          <w:tcPr>
            <w:tcW w:w="1387" w:type="dxa"/>
            <w:gridSpan w:val="2"/>
            <w:shd w:val="clear" w:color="auto" w:fill="CFCECE" w:themeFill="background2" w:themeFillShade="E5"/>
            <w:vAlign w:val="center"/>
          </w:tcPr>
          <w:p w14:paraId="7AD38D3E">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毕业要求7：团队合作</w:t>
            </w:r>
          </w:p>
        </w:tc>
        <w:tc>
          <w:tcPr>
            <w:tcW w:w="1336" w:type="dxa"/>
            <w:gridSpan w:val="2"/>
            <w:shd w:val="clear" w:color="auto" w:fill="CFCECE" w:themeFill="background2" w:themeFillShade="E5"/>
            <w:vAlign w:val="center"/>
          </w:tcPr>
          <w:p w14:paraId="60A13AB9">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毕业要求8：国际视野</w:t>
            </w:r>
          </w:p>
        </w:tc>
        <w:tc>
          <w:tcPr>
            <w:tcW w:w="1405" w:type="dxa"/>
            <w:gridSpan w:val="2"/>
            <w:shd w:val="clear" w:color="auto" w:fill="CFCECE" w:themeFill="background2" w:themeFillShade="E5"/>
            <w:vAlign w:val="center"/>
          </w:tcPr>
          <w:p w14:paraId="6D6301FC">
            <w:pPr>
              <w:widowControl/>
              <w:adjustRightInd w:val="0"/>
              <w:snapToGrid w:val="0"/>
              <w:spacing w:line="240" w:lineRule="auto"/>
              <w:ind w:left="0" w:leftChars="0" w:right="0" w:rightChars="0" w:firstLine="0" w:firstLineChars="0"/>
              <w:jc w:val="center"/>
              <w:rPr>
                <w:rFonts w:ascii="宋体" w:eastAsia="宋体" w:cs="Times New Roman" w:hAnsiTheme="minorEastAsia"/>
                <w:b/>
                <w:kern w:val="0"/>
                <w:sz w:val="18"/>
                <w:szCs w:val="18"/>
                <w:lang w:eastAsia="en-US"/>
              </w:rPr>
            </w:pPr>
            <w:r>
              <w:rPr>
                <w:rFonts w:ascii="宋体" w:eastAsia="宋体" w:cs="Times New Roman" w:hAnsiTheme="minorEastAsia"/>
                <w:b/>
                <w:kern w:val="0"/>
                <w:sz w:val="18"/>
                <w:szCs w:val="18"/>
                <w:lang w:eastAsia="en-US"/>
              </w:rPr>
              <w:t>毕业要求9：持续发展</w:t>
            </w:r>
          </w:p>
        </w:tc>
      </w:tr>
      <w:tr w14:paraId="611E92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blHeader/>
          <w:jc w:val="center"/>
        </w:trPr>
        <w:tc>
          <w:tcPr>
            <w:tcW w:w="1487" w:type="dxa"/>
            <w:vMerge w:val="continue"/>
            <w:shd w:val="clear" w:color="auto" w:fill="CFCECE" w:themeFill="background2" w:themeFillShade="E5"/>
            <w:vAlign w:val="center"/>
          </w:tcPr>
          <w:p w14:paraId="0EA276AC">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p>
        </w:tc>
        <w:tc>
          <w:tcPr>
            <w:tcW w:w="611" w:type="dxa"/>
            <w:gridSpan w:val="2"/>
            <w:shd w:val="clear" w:color="auto" w:fill="CFCECE" w:themeFill="background2" w:themeFillShade="E5"/>
            <w:vAlign w:val="center"/>
          </w:tcPr>
          <w:p w14:paraId="32E4391D">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1.1</w:t>
            </w:r>
          </w:p>
        </w:tc>
        <w:tc>
          <w:tcPr>
            <w:tcW w:w="563" w:type="dxa"/>
            <w:shd w:val="clear" w:color="auto" w:fill="CFCECE" w:themeFill="background2" w:themeFillShade="E5"/>
            <w:vAlign w:val="center"/>
          </w:tcPr>
          <w:p w14:paraId="43EEC115">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1.2</w:t>
            </w:r>
          </w:p>
        </w:tc>
        <w:tc>
          <w:tcPr>
            <w:tcW w:w="572" w:type="dxa"/>
            <w:shd w:val="clear" w:color="auto" w:fill="CFCECE" w:themeFill="background2" w:themeFillShade="E5"/>
            <w:vAlign w:val="center"/>
          </w:tcPr>
          <w:p w14:paraId="5BF3BF69">
            <w:pPr>
              <w:widowControl/>
              <w:snapToGrid w:val="0"/>
              <w:spacing w:line="240" w:lineRule="auto"/>
              <w:ind w:left="0" w:leftChars="0" w:right="0" w:rightChars="0" w:firstLine="0" w:firstLineChars="0"/>
              <w:jc w:val="center"/>
              <w:rPr>
                <w:rFonts w:hint="default" w:ascii="宋体" w:hAnsi="Calibri" w:eastAsia="宋体" w:cs="Times New Roman"/>
                <w:b/>
                <w:kern w:val="0"/>
                <w:sz w:val="18"/>
                <w:szCs w:val="22"/>
                <w:lang w:val="en-US" w:eastAsia="zh-CN"/>
              </w:rPr>
            </w:pPr>
            <w:r>
              <w:rPr>
                <w:rFonts w:hint="eastAsia" w:ascii="宋体" w:hAnsi="Calibri" w:eastAsia="宋体" w:cs="Times New Roman"/>
                <w:b/>
                <w:kern w:val="0"/>
                <w:sz w:val="18"/>
                <w:szCs w:val="22"/>
                <w:lang w:val="en-US" w:eastAsia="zh-CN"/>
              </w:rPr>
              <w:t>1.3</w:t>
            </w:r>
          </w:p>
        </w:tc>
        <w:tc>
          <w:tcPr>
            <w:tcW w:w="600" w:type="dxa"/>
            <w:gridSpan w:val="2"/>
            <w:shd w:val="clear" w:color="auto" w:fill="CFCECE" w:themeFill="background2" w:themeFillShade="E5"/>
            <w:vAlign w:val="center"/>
          </w:tcPr>
          <w:p w14:paraId="3B7BA186">
            <w:pPr>
              <w:widowControl/>
              <w:snapToGrid w:val="0"/>
              <w:spacing w:line="240" w:lineRule="auto"/>
              <w:ind w:left="0" w:leftChars="0" w:right="0" w:rightChars="0" w:firstLine="0" w:firstLineChars="0"/>
              <w:jc w:val="center"/>
              <w:rPr>
                <w:rFonts w:hint="eastAsia" w:ascii="宋体" w:hAnsi="Cambria" w:eastAsia="宋体" w:cs="Times New Roman"/>
                <w:b/>
                <w:kern w:val="0"/>
                <w:sz w:val="18"/>
                <w:szCs w:val="22"/>
                <w:lang w:eastAsia="zh-CN"/>
              </w:rPr>
            </w:pPr>
            <w:r>
              <w:rPr>
                <w:rFonts w:ascii="宋体" w:hAnsi="Calibri" w:eastAsia="宋体" w:cs="Times New Roman"/>
                <w:b/>
                <w:kern w:val="0"/>
                <w:sz w:val="18"/>
                <w:szCs w:val="22"/>
                <w:lang w:eastAsia="en-US"/>
              </w:rPr>
              <w:t>1.</w:t>
            </w:r>
            <w:r>
              <w:rPr>
                <w:rFonts w:hint="eastAsia" w:ascii="宋体" w:hAnsi="Calibri" w:eastAsia="宋体" w:cs="Times New Roman"/>
                <w:b/>
                <w:kern w:val="0"/>
                <w:sz w:val="18"/>
                <w:szCs w:val="22"/>
                <w:lang w:val="en-US" w:eastAsia="zh-CN"/>
              </w:rPr>
              <w:t>4</w:t>
            </w:r>
          </w:p>
        </w:tc>
        <w:tc>
          <w:tcPr>
            <w:tcW w:w="558" w:type="dxa"/>
            <w:shd w:val="clear" w:color="auto" w:fill="CFCECE" w:themeFill="background2" w:themeFillShade="E5"/>
            <w:vAlign w:val="center"/>
          </w:tcPr>
          <w:p w14:paraId="25D7E0CD">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2.1</w:t>
            </w:r>
          </w:p>
        </w:tc>
        <w:tc>
          <w:tcPr>
            <w:tcW w:w="571" w:type="dxa"/>
            <w:shd w:val="clear" w:color="auto" w:fill="CFCECE" w:themeFill="background2" w:themeFillShade="E5"/>
            <w:vAlign w:val="center"/>
          </w:tcPr>
          <w:p w14:paraId="354990CD">
            <w:pPr>
              <w:widowControl/>
              <w:snapToGrid w:val="0"/>
              <w:spacing w:line="240" w:lineRule="auto"/>
              <w:ind w:left="0" w:leftChars="0" w:right="0" w:rightChars="0" w:firstLine="0" w:firstLineChars="0"/>
              <w:jc w:val="center"/>
              <w:rPr>
                <w:rFonts w:hint="eastAsia" w:ascii="宋体" w:hAnsi="Cambria" w:eastAsia="宋体" w:cs="Times New Roman"/>
                <w:b/>
                <w:kern w:val="0"/>
                <w:sz w:val="18"/>
                <w:szCs w:val="22"/>
                <w:lang w:eastAsia="zh-CN"/>
              </w:rPr>
            </w:pPr>
            <w:r>
              <w:rPr>
                <w:rFonts w:ascii="宋体" w:hAnsi="Calibri" w:eastAsia="宋体" w:cs="Times New Roman"/>
                <w:b/>
                <w:kern w:val="0"/>
                <w:sz w:val="18"/>
                <w:szCs w:val="22"/>
                <w:lang w:eastAsia="en-US"/>
              </w:rPr>
              <w:t>2.2</w:t>
            </w:r>
          </w:p>
        </w:tc>
        <w:tc>
          <w:tcPr>
            <w:tcW w:w="704" w:type="dxa"/>
            <w:shd w:val="clear" w:color="auto" w:fill="CFCECE" w:themeFill="background2" w:themeFillShade="E5"/>
            <w:vAlign w:val="center"/>
          </w:tcPr>
          <w:p w14:paraId="4B68F718">
            <w:pPr>
              <w:widowControl/>
              <w:snapToGrid w:val="0"/>
              <w:spacing w:line="240" w:lineRule="auto"/>
              <w:ind w:left="0" w:leftChars="0" w:right="0" w:rightChars="0" w:firstLine="0" w:firstLineChars="0"/>
              <w:jc w:val="center"/>
              <w:rPr>
                <w:rFonts w:hint="default" w:ascii="宋体" w:hAnsi="Calibri" w:eastAsia="宋体" w:cs="Times New Roman"/>
                <w:b/>
                <w:kern w:val="0"/>
                <w:sz w:val="18"/>
                <w:szCs w:val="22"/>
                <w:lang w:val="en-US" w:eastAsia="zh-CN"/>
              </w:rPr>
            </w:pPr>
            <w:r>
              <w:rPr>
                <w:rFonts w:hint="eastAsia" w:ascii="宋体" w:hAnsi="Calibri" w:eastAsia="宋体" w:cs="Times New Roman"/>
                <w:b/>
                <w:kern w:val="0"/>
                <w:sz w:val="18"/>
                <w:szCs w:val="22"/>
                <w:lang w:val="en-US" w:eastAsia="zh-CN"/>
              </w:rPr>
              <w:t>2.3</w:t>
            </w:r>
          </w:p>
        </w:tc>
        <w:tc>
          <w:tcPr>
            <w:tcW w:w="628" w:type="dxa"/>
            <w:shd w:val="clear" w:color="auto" w:fill="CFCECE" w:themeFill="background2" w:themeFillShade="E5"/>
            <w:vAlign w:val="center"/>
          </w:tcPr>
          <w:p w14:paraId="6C975E70">
            <w:pPr>
              <w:widowControl/>
              <w:snapToGrid w:val="0"/>
              <w:spacing w:line="240" w:lineRule="auto"/>
              <w:ind w:left="0" w:leftChars="0" w:right="0" w:rightChars="0" w:firstLine="0" w:firstLineChars="0"/>
              <w:jc w:val="center"/>
              <w:rPr>
                <w:rFonts w:hint="eastAsia" w:ascii="宋体" w:hAnsi="Cambria" w:eastAsia="宋体" w:cs="Times New Roman"/>
                <w:b/>
                <w:color w:val="FF0000"/>
                <w:kern w:val="0"/>
                <w:sz w:val="18"/>
                <w:szCs w:val="22"/>
                <w:lang w:eastAsia="zh-CN"/>
              </w:rPr>
            </w:pPr>
            <w:r>
              <w:rPr>
                <w:rFonts w:ascii="宋体" w:hAnsi="Calibri" w:eastAsia="宋体" w:cs="Times New Roman"/>
                <w:b/>
                <w:color w:val="000000" w:themeColor="text1"/>
                <w:kern w:val="0"/>
                <w:sz w:val="18"/>
                <w:szCs w:val="22"/>
                <w:lang w:eastAsia="en-US"/>
                <w14:textFill>
                  <w14:solidFill>
                    <w14:schemeClr w14:val="tx1"/>
                  </w14:solidFill>
                </w14:textFill>
              </w:rPr>
              <w:t>2.</w:t>
            </w:r>
            <w:r>
              <w:rPr>
                <w:rFonts w:hint="eastAsia" w:ascii="宋体" w:hAnsi="Calibri" w:eastAsia="宋体" w:cs="Times New Roman"/>
                <w:b/>
                <w:color w:val="000000" w:themeColor="text1"/>
                <w:kern w:val="0"/>
                <w:sz w:val="18"/>
                <w:szCs w:val="22"/>
                <w:lang w:val="en-US" w:eastAsia="zh-CN"/>
                <w14:textFill>
                  <w14:solidFill>
                    <w14:schemeClr w14:val="tx1"/>
                  </w14:solidFill>
                </w14:textFill>
              </w:rPr>
              <w:t>4</w:t>
            </w:r>
          </w:p>
        </w:tc>
        <w:tc>
          <w:tcPr>
            <w:tcW w:w="637" w:type="dxa"/>
            <w:shd w:val="clear" w:color="auto" w:fill="CFCECE" w:themeFill="background2" w:themeFillShade="E5"/>
            <w:vAlign w:val="center"/>
          </w:tcPr>
          <w:p w14:paraId="51641C22">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3.1</w:t>
            </w:r>
          </w:p>
        </w:tc>
        <w:tc>
          <w:tcPr>
            <w:tcW w:w="741" w:type="dxa"/>
            <w:shd w:val="clear" w:color="auto" w:fill="CFCECE" w:themeFill="background2" w:themeFillShade="E5"/>
            <w:vAlign w:val="center"/>
          </w:tcPr>
          <w:p w14:paraId="008C9F07">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3.2</w:t>
            </w:r>
          </w:p>
        </w:tc>
        <w:tc>
          <w:tcPr>
            <w:tcW w:w="637" w:type="dxa"/>
            <w:shd w:val="clear" w:color="auto" w:fill="CFCECE" w:themeFill="background2" w:themeFillShade="E5"/>
            <w:vAlign w:val="center"/>
          </w:tcPr>
          <w:p w14:paraId="59C8D15A">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4.1</w:t>
            </w:r>
          </w:p>
        </w:tc>
        <w:tc>
          <w:tcPr>
            <w:tcW w:w="675" w:type="dxa"/>
            <w:shd w:val="clear" w:color="auto" w:fill="CFCECE" w:themeFill="background2" w:themeFillShade="E5"/>
            <w:vAlign w:val="center"/>
          </w:tcPr>
          <w:p w14:paraId="12462A20">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4.2</w:t>
            </w:r>
          </w:p>
        </w:tc>
        <w:tc>
          <w:tcPr>
            <w:tcW w:w="694" w:type="dxa"/>
            <w:shd w:val="clear" w:color="auto" w:fill="CFCECE" w:themeFill="background2" w:themeFillShade="E5"/>
            <w:vAlign w:val="center"/>
          </w:tcPr>
          <w:p w14:paraId="756D7F72">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5.1</w:t>
            </w:r>
          </w:p>
        </w:tc>
        <w:tc>
          <w:tcPr>
            <w:tcW w:w="731" w:type="dxa"/>
            <w:shd w:val="clear" w:color="auto" w:fill="CFCECE" w:themeFill="background2" w:themeFillShade="E5"/>
            <w:vAlign w:val="center"/>
          </w:tcPr>
          <w:p w14:paraId="30386117">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5.2</w:t>
            </w:r>
          </w:p>
        </w:tc>
        <w:tc>
          <w:tcPr>
            <w:tcW w:w="619" w:type="dxa"/>
            <w:shd w:val="clear" w:color="auto" w:fill="CFCECE" w:themeFill="background2" w:themeFillShade="E5"/>
            <w:vAlign w:val="center"/>
          </w:tcPr>
          <w:p w14:paraId="376E3761">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6.1</w:t>
            </w:r>
          </w:p>
        </w:tc>
        <w:tc>
          <w:tcPr>
            <w:tcW w:w="638" w:type="dxa"/>
            <w:shd w:val="clear" w:color="auto" w:fill="CFCECE" w:themeFill="background2" w:themeFillShade="E5"/>
            <w:vAlign w:val="center"/>
          </w:tcPr>
          <w:p w14:paraId="7FE2E387">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6.2</w:t>
            </w:r>
          </w:p>
        </w:tc>
        <w:tc>
          <w:tcPr>
            <w:tcW w:w="712" w:type="dxa"/>
            <w:shd w:val="clear" w:color="auto" w:fill="CFCECE" w:themeFill="background2" w:themeFillShade="E5"/>
            <w:vAlign w:val="center"/>
          </w:tcPr>
          <w:p w14:paraId="139CC8E7">
            <w:pPr>
              <w:widowControl/>
              <w:snapToGrid w:val="0"/>
              <w:spacing w:line="240" w:lineRule="auto"/>
              <w:ind w:left="0" w:leftChars="0" w:right="0" w:rightChars="0" w:firstLine="0" w:firstLineChars="0"/>
              <w:jc w:val="center"/>
              <w:rPr>
                <w:rFonts w:ascii="宋体" w:hAnsi="Calibri" w:eastAsia="宋体" w:cs="Times New Roman"/>
                <w:b/>
                <w:kern w:val="0"/>
                <w:sz w:val="18"/>
                <w:szCs w:val="22"/>
                <w:lang w:eastAsia="zh-CN"/>
              </w:rPr>
            </w:pPr>
            <w:r>
              <w:rPr>
                <w:rFonts w:hint="eastAsia" w:ascii="宋体" w:hAnsi="Calibri" w:eastAsia="宋体" w:cs="Times New Roman"/>
                <w:b/>
                <w:kern w:val="0"/>
                <w:sz w:val="18"/>
                <w:szCs w:val="22"/>
                <w:lang w:eastAsia="zh-CN"/>
              </w:rPr>
              <w:t>7.1</w:t>
            </w:r>
          </w:p>
        </w:tc>
        <w:tc>
          <w:tcPr>
            <w:tcW w:w="675" w:type="dxa"/>
            <w:shd w:val="clear" w:color="auto" w:fill="CFCECE" w:themeFill="background2" w:themeFillShade="E5"/>
            <w:vAlign w:val="center"/>
          </w:tcPr>
          <w:p w14:paraId="54B40BF6">
            <w:pPr>
              <w:widowControl/>
              <w:snapToGrid w:val="0"/>
              <w:spacing w:line="240" w:lineRule="auto"/>
              <w:ind w:left="0" w:leftChars="0" w:right="0" w:rightChars="0" w:firstLine="0" w:firstLineChars="0"/>
              <w:jc w:val="center"/>
              <w:rPr>
                <w:rFonts w:ascii="宋体" w:hAnsi="Calibri" w:eastAsia="宋体" w:cs="Times New Roman"/>
                <w:b/>
                <w:kern w:val="0"/>
                <w:sz w:val="18"/>
                <w:szCs w:val="22"/>
                <w:lang w:eastAsia="zh-CN"/>
              </w:rPr>
            </w:pPr>
            <w:r>
              <w:rPr>
                <w:rFonts w:hint="eastAsia" w:ascii="宋体" w:hAnsi="Calibri" w:eastAsia="宋体" w:cs="Times New Roman"/>
                <w:b/>
                <w:kern w:val="0"/>
                <w:sz w:val="18"/>
                <w:szCs w:val="22"/>
                <w:lang w:eastAsia="zh-CN"/>
              </w:rPr>
              <w:t>7.2</w:t>
            </w:r>
          </w:p>
        </w:tc>
        <w:tc>
          <w:tcPr>
            <w:tcW w:w="684" w:type="dxa"/>
            <w:shd w:val="clear" w:color="auto" w:fill="CFCECE" w:themeFill="background2" w:themeFillShade="E5"/>
            <w:vAlign w:val="center"/>
          </w:tcPr>
          <w:p w14:paraId="2D6741AD">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8.1</w:t>
            </w:r>
          </w:p>
        </w:tc>
        <w:tc>
          <w:tcPr>
            <w:tcW w:w="652" w:type="dxa"/>
            <w:shd w:val="clear" w:color="auto" w:fill="CFCECE" w:themeFill="background2" w:themeFillShade="E5"/>
            <w:vAlign w:val="center"/>
          </w:tcPr>
          <w:p w14:paraId="6DFC71A0">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8.2</w:t>
            </w:r>
          </w:p>
        </w:tc>
        <w:tc>
          <w:tcPr>
            <w:tcW w:w="727" w:type="dxa"/>
            <w:shd w:val="clear" w:color="auto" w:fill="CFCECE" w:themeFill="background2" w:themeFillShade="E5"/>
            <w:vAlign w:val="center"/>
          </w:tcPr>
          <w:p w14:paraId="495D2BE3">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9.1</w:t>
            </w:r>
          </w:p>
        </w:tc>
        <w:tc>
          <w:tcPr>
            <w:tcW w:w="678" w:type="dxa"/>
            <w:shd w:val="clear" w:color="auto" w:fill="CFCECE" w:themeFill="background2" w:themeFillShade="E5"/>
            <w:vAlign w:val="center"/>
          </w:tcPr>
          <w:p w14:paraId="4B5CB9C4">
            <w:pPr>
              <w:widowControl/>
              <w:snapToGrid w:val="0"/>
              <w:spacing w:line="240" w:lineRule="auto"/>
              <w:ind w:left="0" w:leftChars="0" w:right="0" w:rightChars="0" w:firstLine="0" w:firstLineChars="0"/>
              <w:jc w:val="center"/>
              <w:rPr>
                <w:rFonts w:ascii="宋体" w:hAnsi="Cambria" w:eastAsia="宋体" w:cs="Times New Roman"/>
                <w:b/>
                <w:kern w:val="0"/>
                <w:sz w:val="18"/>
                <w:szCs w:val="22"/>
                <w:lang w:eastAsia="en-US"/>
              </w:rPr>
            </w:pPr>
            <w:r>
              <w:rPr>
                <w:rFonts w:ascii="宋体" w:hAnsi="Calibri" w:eastAsia="宋体" w:cs="Times New Roman"/>
                <w:b/>
                <w:kern w:val="0"/>
                <w:sz w:val="18"/>
                <w:szCs w:val="22"/>
                <w:lang w:eastAsia="en-US"/>
              </w:rPr>
              <w:t>9.2</w:t>
            </w:r>
          </w:p>
        </w:tc>
      </w:tr>
      <w:tr w14:paraId="2D502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7C8D672">
            <w:pPr>
              <w:keepNext w:val="0"/>
              <w:keepLines w:val="0"/>
              <w:widowControl/>
              <w:suppressLineNumbers w:val="0"/>
              <w:snapToGrid w:val="0"/>
              <w:spacing w:line="240" w:lineRule="auto"/>
              <w:ind w:left="0" w:leftChars="0" w:right="0" w:rightChars="0" w:firstLine="0" w:firstLineChars="0"/>
              <w:jc w:val="center"/>
              <w:textAlignment w:val="center"/>
              <w:rPr>
                <w:rFonts w:ascii="宋体" w:hAnsi="Cambria"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思想道德与法治</w:t>
            </w:r>
          </w:p>
        </w:tc>
        <w:tc>
          <w:tcPr>
            <w:tcW w:w="611" w:type="dxa"/>
            <w:gridSpan w:val="2"/>
            <w:vAlign w:val="center"/>
          </w:tcPr>
          <w:p w14:paraId="5D51C16E">
            <w:pPr>
              <w:snapToGrid w:val="0"/>
              <w:ind w:left="0" w:leftChars="0" w:right="0" w:rightChars="0" w:firstLine="0" w:firstLineChars="0"/>
              <w:jc w:val="left"/>
              <w:rPr>
                <w:rFonts w:ascii="宋体" w:eastAsia="宋体" w:cs="Times New Roman" w:hAnsiTheme="minorEastAsia"/>
                <w:b/>
                <w:kern w:val="0"/>
                <w:sz w:val="18"/>
                <w:szCs w:val="18"/>
                <w:lang w:eastAsia="en-US"/>
              </w:rPr>
            </w:pPr>
          </w:p>
        </w:tc>
        <w:tc>
          <w:tcPr>
            <w:tcW w:w="563" w:type="dxa"/>
            <w:vAlign w:val="center"/>
          </w:tcPr>
          <w:p w14:paraId="201323E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572" w:type="dxa"/>
            <w:vAlign w:val="center"/>
          </w:tcPr>
          <w:p w14:paraId="52F9475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00" w:type="dxa"/>
            <w:gridSpan w:val="2"/>
            <w:vAlign w:val="center"/>
          </w:tcPr>
          <w:p w14:paraId="5A4E223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B08A1D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D463EF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2BAB3C2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4CCD4212">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6EF15BA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7EB386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1707FB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EF914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4A3916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8AB881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2B89756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8" w:type="dxa"/>
            <w:vAlign w:val="center"/>
          </w:tcPr>
          <w:p w14:paraId="0DB4B1F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6F872B3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5880123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48B219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D65802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BF70C6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50FE535D">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CBAE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749BBB3">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中国近现代史纲要</w:t>
            </w:r>
          </w:p>
        </w:tc>
        <w:tc>
          <w:tcPr>
            <w:tcW w:w="611" w:type="dxa"/>
            <w:gridSpan w:val="2"/>
            <w:vAlign w:val="center"/>
          </w:tcPr>
          <w:p w14:paraId="0F001A85">
            <w:pPr>
              <w:keepNext w:val="0"/>
              <w:keepLines w:val="0"/>
              <w:widowControl/>
              <w:suppressLineNumbers w:val="0"/>
              <w:snapToGrid w:val="0"/>
              <w:spacing w:line="240" w:lineRule="auto"/>
              <w:ind w:left="0" w:leftChars="0" w:right="0" w:rightChars="0" w:firstLine="181" w:firstLineChars="100"/>
              <w:jc w:val="left"/>
              <w:textAlignment w:val="center"/>
              <w:rPr>
                <w:rFonts w:hint="eastAsia"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563" w:type="dxa"/>
            <w:vAlign w:val="center"/>
          </w:tcPr>
          <w:p w14:paraId="415097A6">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14215C9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00" w:type="dxa"/>
            <w:gridSpan w:val="2"/>
            <w:vAlign w:val="center"/>
          </w:tcPr>
          <w:p w14:paraId="0DA0D47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000A5FD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A76CF9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2F200E2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43CAFF1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99DF45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335899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FF784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5A1F3F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787C6DE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810797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E37805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04AB1DF">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12" w:type="dxa"/>
            <w:vAlign w:val="center"/>
          </w:tcPr>
          <w:p w14:paraId="17369BB7">
            <w:pPr>
              <w:snapToGrid w:val="0"/>
              <w:ind w:left="0" w:leftChars="0" w:right="0" w:rightChars="0" w:firstLine="0" w:firstLineChars="0"/>
              <w:jc w:val="center"/>
              <w:rPr>
                <w:rFonts w:hint="default"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75" w:type="dxa"/>
            <w:vAlign w:val="center"/>
          </w:tcPr>
          <w:p w14:paraId="61C5A13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538714C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BB9CD4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3452D9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AC8FA4B">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6EC0B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231582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马克思主义基本原理</w:t>
            </w:r>
          </w:p>
        </w:tc>
        <w:tc>
          <w:tcPr>
            <w:tcW w:w="611" w:type="dxa"/>
            <w:gridSpan w:val="2"/>
            <w:vAlign w:val="center"/>
          </w:tcPr>
          <w:p w14:paraId="72BB9727">
            <w:pPr>
              <w:keepNext w:val="0"/>
              <w:keepLines w:val="0"/>
              <w:widowControl/>
              <w:suppressLineNumbers w:val="0"/>
              <w:snapToGrid w:val="0"/>
              <w:spacing w:line="240" w:lineRule="auto"/>
              <w:ind w:left="0" w:leftChars="0" w:right="0" w:rightChars="0" w:firstLine="181" w:firstLineChars="100"/>
              <w:jc w:val="left"/>
              <w:textAlignment w:val="center"/>
              <w:rPr>
                <w:rFonts w:hint="eastAsia"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63" w:type="dxa"/>
            <w:vAlign w:val="center"/>
          </w:tcPr>
          <w:p w14:paraId="41110D74">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51F844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090DB3A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2E2B1AB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0D7E2E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21AAC33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044B4405">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4A17300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0C245F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26F7BD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06A138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6FEFB9D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F176C7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BC30E2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8" w:type="dxa"/>
            <w:vAlign w:val="center"/>
          </w:tcPr>
          <w:p w14:paraId="6414FC7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4AEC173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046C807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D4BDE1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AEDDFE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0A7FC5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F6FD567">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38BBC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E8E1E7D">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毛泽东思想和中国特色社会主义理论体系概论</w:t>
            </w:r>
          </w:p>
        </w:tc>
        <w:tc>
          <w:tcPr>
            <w:tcW w:w="611" w:type="dxa"/>
            <w:gridSpan w:val="2"/>
            <w:vAlign w:val="center"/>
          </w:tcPr>
          <w:p w14:paraId="432857D9">
            <w:pPr>
              <w:keepNext w:val="0"/>
              <w:keepLines w:val="0"/>
              <w:widowControl/>
              <w:suppressLineNumbers w:val="0"/>
              <w:snapToGrid w:val="0"/>
              <w:spacing w:line="240" w:lineRule="auto"/>
              <w:ind w:left="0" w:leftChars="0" w:right="0" w:rightChars="0" w:firstLine="181" w:firstLineChars="100"/>
              <w:jc w:val="left"/>
              <w:textAlignment w:val="center"/>
              <w:rPr>
                <w:rFonts w:hint="eastAsia"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63" w:type="dxa"/>
            <w:vAlign w:val="center"/>
          </w:tcPr>
          <w:p w14:paraId="1FA265BF">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691BC9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6C1A51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102F720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B5F450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12519B3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5D573891">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022CC9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2C52C9A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2B45B92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3B4D07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4104EAC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45A779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F2C9A8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8" w:type="dxa"/>
            <w:vAlign w:val="center"/>
          </w:tcPr>
          <w:p w14:paraId="73576D7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8E26C2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FE902B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84" w:type="dxa"/>
            <w:vAlign w:val="center"/>
          </w:tcPr>
          <w:p w14:paraId="58E0605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17720E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78DA6A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528DD3B">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460B8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46A1D1C">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习近平新时代中国特色社会主义思想概论</w:t>
            </w:r>
          </w:p>
        </w:tc>
        <w:tc>
          <w:tcPr>
            <w:tcW w:w="611" w:type="dxa"/>
            <w:gridSpan w:val="2"/>
            <w:vAlign w:val="center"/>
          </w:tcPr>
          <w:p w14:paraId="3897890E">
            <w:pPr>
              <w:keepNext w:val="0"/>
              <w:keepLines w:val="0"/>
              <w:widowControl/>
              <w:suppressLineNumbers w:val="0"/>
              <w:snapToGrid w:val="0"/>
              <w:spacing w:line="240" w:lineRule="auto"/>
              <w:ind w:left="0" w:leftChars="0" w:right="0" w:rightChars="0" w:firstLine="181" w:firstLineChars="100"/>
              <w:jc w:val="left"/>
              <w:textAlignment w:val="center"/>
              <w:rPr>
                <w:rFonts w:hint="eastAsia"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63" w:type="dxa"/>
            <w:vAlign w:val="center"/>
          </w:tcPr>
          <w:p w14:paraId="649099D0">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5DFEEF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08763A6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35A73A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48C275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7F15826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7860EB1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4D4ABA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21FA9B8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C5A3F5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EA1A92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649BF68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BD97D5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C497E4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B7226D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5B7C6BDB">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3B39A9E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F6F6FD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A25DAD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9B7CF6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8" w:type="dxa"/>
            <w:vAlign w:val="center"/>
          </w:tcPr>
          <w:p w14:paraId="76D3E944">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9CF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4E6C0AC">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形势与政策</w:t>
            </w:r>
          </w:p>
        </w:tc>
        <w:tc>
          <w:tcPr>
            <w:tcW w:w="611" w:type="dxa"/>
            <w:gridSpan w:val="2"/>
            <w:vAlign w:val="center"/>
          </w:tcPr>
          <w:p w14:paraId="0490E5CD">
            <w:pPr>
              <w:jc w:val="both"/>
              <w:rPr>
                <w:rFonts w:hint="eastAsia" w:ascii="宋体" w:eastAsia="宋体" w:cs="Times New Roman" w:hAnsiTheme="minorEastAsia"/>
                <w:b/>
                <w:kern w:val="0"/>
                <w:sz w:val="18"/>
                <w:szCs w:val="18"/>
                <w:lang w:eastAsia="en-US"/>
              </w:rPr>
            </w:pPr>
          </w:p>
        </w:tc>
        <w:tc>
          <w:tcPr>
            <w:tcW w:w="563" w:type="dxa"/>
            <w:vAlign w:val="center"/>
          </w:tcPr>
          <w:p w14:paraId="6E96947C">
            <w:pPr>
              <w:keepNext w:val="0"/>
              <w:keepLines w:val="0"/>
              <w:widowControl/>
              <w:suppressLineNumbers w:val="0"/>
              <w:ind w:left="0" w:leftChars="0" w:firstLine="181" w:firstLineChars="100"/>
              <w:jc w:val="both"/>
              <w:textAlignment w:val="center"/>
              <w:rPr>
                <w:rFonts w:hint="eastAsia" w:ascii="宋体" w:eastAsia="宋体" w:cs="Times New Roman" w:hAnsiTheme="minorEastAsia"/>
                <w:b/>
                <w:kern w:val="0"/>
                <w:sz w:val="18"/>
                <w:szCs w:val="18"/>
                <w:lang w:eastAsia="en-US"/>
              </w:rPr>
            </w:pPr>
          </w:p>
        </w:tc>
        <w:tc>
          <w:tcPr>
            <w:tcW w:w="572" w:type="dxa"/>
            <w:vAlign w:val="center"/>
          </w:tcPr>
          <w:p w14:paraId="3ED35EEC">
            <w:pPr>
              <w:ind w:left="0" w:leftChars="0" w:firstLine="181" w:firstLineChars="100"/>
              <w:jc w:val="both"/>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00" w:type="dxa"/>
            <w:gridSpan w:val="2"/>
            <w:vAlign w:val="center"/>
          </w:tcPr>
          <w:p w14:paraId="30FC6B2A">
            <w:pPr>
              <w:jc w:val="both"/>
              <w:rPr>
                <w:rFonts w:ascii="宋体" w:eastAsia="宋体" w:cs="Times New Roman" w:hAnsiTheme="minorEastAsia"/>
                <w:b/>
                <w:kern w:val="0"/>
                <w:sz w:val="18"/>
                <w:szCs w:val="18"/>
                <w:lang w:eastAsia="en-US"/>
              </w:rPr>
            </w:pPr>
          </w:p>
        </w:tc>
        <w:tc>
          <w:tcPr>
            <w:tcW w:w="558" w:type="dxa"/>
            <w:vAlign w:val="center"/>
          </w:tcPr>
          <w:p w14:paraId="0DA69111">
            <w:pPr>
              <w:jc w:val="both"/>
              <w:rPr>
                <w:rFonts w:ascii="宋体" w:eastAsia="宋体" w:cs="Times New Roman" w:hAnsiTheme="minorEastAsia"/>
                <w:b/>
                <w:kern w:val="0"/>
                <w:sz w:val="18"/>
                <w:szCs w:val="18"/>
                <w:lang w:eastAsia="en-US"/>
              </w:rPr>
            </w:pPr>
          </w:p>
        </w:tc>
        <w:tc>
          <w:tcPr>
            <w:tcW w:w="571" w:type="dxa"/>
            <w:vAlign w:val="center"/>
          </w:tcPr>
          <w:p w14:paraId="5E8701D6">
            <w:pPr>
              <w:jc w:val="both"/>
              <w:rPr>
                <w:rFonts w:ascii="宋体" w:eastAsia="宋体" w:cs="Times New Roman" w:hAnsiTheme="minorEastAsia"/>
                <w:b/>
                <w:kern w:val="0"/>
                <w:sz w:val="18"/>
                <w:szCs w:val="18"/>
                <w:lang w:eastAsia="en-US"/>
              </w:rPr>
            </w:pPr>
          </w:p>
        </w:tc>
        <w:tc>
          <w:tcPr>
            <w:tcW w:w="704" w:type="dxa"/>
            <w:vAlign w:val="center"/>
          </w:tcPr>
          <w:p w14:paraId="1EF4A631">
            <w:pPr>
              <w:jc w:val="both"/>
              <w:rPr>
                <w:rFonts w:ascii="宋体" w:eastAsia="宋体" w:cs="Times New Roman" w:hAnsiTheme="minorEastAsia"/>
                <w:b/>
                <w:kern w:val="0"/>
                <w:sz w:val="18"/>
                <w:szCs w:val="18"/>
                <w:lang w:eastAsia="en-US"/>
              </w:rPr>
            </w:pPr>
          </w:p>
        </w:tc>
        <w:tc>
          <w:tcPr>
            <w:tcW w:w="628" w:type="dxa"/>
            <w:vAlign w:val="center"/>
          </w:tcPr>
          <w:p w14:paraId="5259DA15">
            <w:pPr>
              <w:jc w:val="both"/>
              <w:rPr>
                <w:rFonts w:ascii="宋体" w:eastAsia="宋体" w:cs="Times New Roman" w:hAnsiTheme="minorEastAsia"/>
                <w:b/>
                <w:color w:val="FF0000"/>
                <w:kern w:val="0"/>
                <w:sz w:val="18"/>
                <w:szCs w:val="18"/>
                <w:lang w:eastAsia="en-US"/>
              </w:rPr>
            </w:pPr>
          </w:p>
        </w:tc>
        <w:tc>
          <w:tcPr>
            <w:tcW w:w="637" w:type="dxa"/>
            <w:vAlign w:val="center"/>
          </w:tcPr>
          <w:p w14:paraId="4E52C348">
            <w:pPr>
              <w:jc w:val="both"/>
              <w:rPr>
                <w:rFonts w:ascii="宋体" w:eastAsia="宋体" w:cs="Times New Roman" w:hAnsiTheme="minorEastAsia"/>
                <w:b/>
                <w:kern w:val="0"/>
                <w:sz w:val="18"/>
                <w:szCs w:val="18"/>
                <w:lang w:eastAsia="en-US"/>
              </w:rPr>
            </w:pPr>
          </w:p>
        </w:tc>
        <w:tc>
          <w:tcPr>
            <w:tcW w:w="741" w:type="dxa"/>
            <w:vAlign w:val="center"/>
          </w:tcPr>
          <w:p w14:paraId="02F35709">
            <w:pPr>
              <w:jc w:val="both"/>
              <w:rPr>
                <w:rFonts w:ascii="宋体" w:eastAsia="宋体" w:cs="Times New Roman" w:hAnsiTheme="minorEastAsia"/>
                <w:b/>
                <w:kern w:val="0"/>
                <w:sz w:val="18"/>
                <w:szCs w:val="18"/>
                <w:lang w:eastAsia="en-US"/>
              </w:rPr>
            </w:pPr>
          </w:p>
        </w:tc>
        <w:tc>
          <w:tcPr>
            <w:tcW w:w="637" w:type="dxa"/>
            <w:vAlign w:val="center"/>
          </w:tcPr>
          <w:p w14:paraId="7FA935D8">
            <w:pPr>
              <w:jc w:val="both"/>
              <w:rPr>
                <w:rFonts w:ascii="宋体" w:eastAsia="宋体" w:cs="Times New Roman" w:hAnsiTheme="minorEastAsia"/>
                <w:b/>
                <w:kern w:val="0"/>
                <w:sz w:val="18"/>
                <w:szCs w:val="18"/>
                <w:lang w:eastAsia="en-US"/>
              </w:rPr>
            </w:pPr>
          </w:p>
        </w:tc>
        <w:tc>
          <w:tcPr>
            <w:tcW w:w="675" w:type="dxa"/>
            <w:vAlign w:val="center"/>
          </w:tcPr>
          <w:p w14:paraId="3E31207B">
            <w:pPr>
              <w:jc w:val="both"/>
              <w:rPr>
                <w:rFonts w:ascii="宋体" w:eastAsia="宋体" w:cs="Times New Roman" w:hAnsiTheme="minorEastAsia"/>
                <w:b/>
                <w:kern w:val="0"/>
                <w:sz w:val="18"/>
                <w:szCs w:val="18"/>
                <w:lang w:eastAsia="en-US"/>
              </w:rPr>
            </w:pPr>
          </w:p>
        </w:tc>
        <w:tc>
          <w:tcPr>
            <w:tcW w:w="694" w:type="dxa"/>
            <w:vAlign w:val="center"/>
          </w:tcPr>
          <w:p w14:paraId="43F6EA5F">
            <w:pPr>
              <w:jc w:val="both"/>
              <w:rPr>
                <w:rFonts w:ascii="宋体" w:eastAsia="宋体" w:cs="Times New Roman" w:hAnsiTheme="minorEastAsia"/>
                <w:b/>
                <w:kern w:val="0"/>
                <w:sz w:val="18"/>
                <w:szCs w:val="18"/>
                <w:lang w:eastAsia="en-US"/>
              </w:rPr>
            </w:pPr>
          </w:p>
        </w:tc>
        <w:tc>
          <w:tcPr>
            <w:tcW w:w="731" w:type="dxa"/>
            <w:vAlign w:val="center"/>
          </w:tcPr>
          <w:p w14:paraId="47D57DDD">
            <w:pPr>
              <w:jc w:val="both"/>
              <w:rPr>
                <w:rFonts w:ascii="宋体" w:eastAsia="宋体" w:cs="Times New Roman" w:hAnsiTheme="minorEastAsia"/>
                <w:b/>
                <w:kern w:val="0"/>
                <w:sz w:val="18"/>
                <w:szCs w:val="18"/>
                <w:lang w:eastAsia="en-US"/>
              </w:rPr>
            </w:pPr>
          </w:p>
        </w:tc>
        <w:tc>
          <w:tcPr>
            <w:tcW w:w="619" w:type="dxa"/>
            <w:vAlign w:val="center"/>
          </w:tcPr>
          <w:p w14:paraId="6D216860">
            <w:pPr>
              <w:jc w:val="both"/>
              <w:rPr>
                <w:rFonts w:ascii="宋体" w:eastAsia="宋体" w:cs="Times New Roman" w:hAnsiTheme="minorEastAsia"/>
                <w:b/>
                <w:kern w:val="0"/>
                <w:sz w:val="18"/>
                <w:szCs w:val="18"/>
                <w:lang w:eastAsia="en-US"/>
              </w:rPr>
            </w:pPr>
          </w:p>
        </w:tc>
        <w:tc>
          <w:tcPr>
            <w:tcW w:w="638" w:type="dxa"/>
            <w:vAlign w:val="center"/>
          </w:tcPr>
          <w:p w14:paraId="1A8D2EE1">
            <w:pPr>
              <w:jc w:val="both"/>
              <w:rPr>
                <w:rFonts w:ascii="宋体" w:eastAsia="宋体" w:cs="Times New Roman" w:hAnsiTheme="minorEastAsia"/>
                <w:b/>
                <w:kern w:val="0"/>
                <w:sz w:val="18"/>
                <w:szCs w:val="18"/>
                <w:lang w:eastAsia="en-US"/>
              </w:rPr>
            </w:pPr>
          </w:p>
        </w:tc>
        <w:tc>
          <w:tcPr>
            <w:tcW w:w="712" w:type="dxa"/>
            <w:vAlign w:val="center"/>
          </w:tcPr>
          <w:p w14:paraId="0F937CEB">
            <w:pPr>
              <w:jc w:val="both"/>
              <w:rPr>
                <w:rFonts w:ascii="宋体" w:eastAsia="宋体" w:cs="Times New Roman" w:hAnsiTheme="minorEastAsia"/>
                <w:b/>
                <w:kern w:val="0"/>
                <w:sz w:val="18"/>
                <w:szCs w:val="18"/>
                <w:lang w:eastAsia="en-US"/>
              </w:rPr>
            </w:pPr>
          </w:p>
        </w:tc>
        <w:tc>
          <w:tcPr>
            <w:tcW w:w="675" w:type="dxa"/>
            <w:vAlign w:val="center"/>
          </w:tcPr>
          <w:p w14:paraId="16CDA3CB">
            <w:pPr>
              <w:jc w:val="both"/>
              <w:rPr>
                <w:rFonts w:ascii="宋体" w:eastAsia="宋体" w:cs="Times New Roman" w:hAnsiTheme="minorEastAsia"/>
                <w:b/>
                <w:kern w:val="0"/>
                <w:sz w:val="18"/>
                <w:szCs w:val="18"/>
                <w:lang w:eastAsia="en-US"/>
              </w:rPr>
            </w:pPr>
          </w:p>
        </w:tc>
        <w:tc>
          <w:tcPr>
            <w:tcW w:w="684" w:type="dxa"/>
            <w:vAlign w:val="center"/>
          </w:tcPr>
          <w:p w14:paraId="34D0CB6F">
            <w:pPr>
              <w:jc w:val="both"/>
              <w:rPr>
                <w:rFonts w:ascii="宋体" w:eastAsia="宋体" w:cs="Times New Roman" w:hAnsiTheme="minorEastAsia"/>
                <w:b/>
                <w:kern w:val="0"/>
                <w:sz w:val="18"/>
                <w:szCs w:val="18"/>
                <w:lang w:eastAsia="en-US"/>
              </w:rPr>
            </w:pPr>
          </w:p>
        </w:tc>
        <w:tc>
          <w:tcPr>
            <w:tcW w:w="652" w:type="dxa"/>
            <w:vAlign w:val="center"/>
          </w:tcPr>
          <w:p w14:paraId="2C73D537">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727" w:type="dxa"/>
            <w:vAlign w:val="center"/>
          </w:tcPr>
          <w:p w14:paraId="6787E603">
            <w:pPr>
              <w:jc w:val="both"/>
              <w:rPr>
                <w:rFonts w:ascii="宋体" w:eastAsia="宋体" w:cs="Times New Roman" w:hAnsiTheme="minorEastAsia"/>
                <w:b/>
                <w:kern w:val="0"/>
                <w:sz w:val="18"/>
                <w:szCs w:val="18"/>
                <w:lang w:eastAsia="en-US"/>
              </w:rPr>
            </w:pPr>
          </w:p>
        </w:tc>
        <w:tc>
          <w:tcPr>
            <w:tcW w:w="678" w:type="dxa"/>
            <w:vAlign w:val="center"/>
          </w:tcPr>
          <w:p w14:paraId="6BBAC323">
            <w:pPr>
              <w:keepNext w:val="0"/>
              <w:keepLines w:val="0"/>
              <w:widowControl/>
              <w:suppressLineNumbers w:val="0"/>
              <w:ind w:left="0" w:leftChars="0" w:firstLine="181" w:firstLineChars="100"/>
              <w:jc w:val="both"/>
              <w:textAlignment w:val="center"/>
              <w:rPr>
                <w:rFonts w:hint="eastAsia" w:ascii="宋体" w:eastAsia="宋体" w:cs="Times New Roman" w:hAnsiTheme="minorEastAsia"/>
                <w:b/>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M</w:t>
            </w:r>
          </w:p>
        </w:tc>
      </w:tr>
      <w:tr w14:paraId="6725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17EA4A4">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劳动教育</w:t>
            </w:r>
          </w:p>
        </w:tc>
        <w:tc>
          <w:tcPr>
            <w:tcW w:w="611" w:type="dxa"/>
            <w:gridSpan w:val="2"/>
            <w:vAlign w:val="center"/>
          </w:tcPr>
          <w:p w14:paraId="274B87B3">
            <w:pPr>
              <w:jc w:val="left"/>
              <w:rPr>
                <w:rFonts w:hint="eastAsia" w:ascii="宋体" w:eastAsia="宋体" w:cs="Times New Roman" w:hAnsiTheme="minorEastAsia"/>
                <w:b/>
                <w:kern w:val="0"/>
                <w:sz w:val="18"/>
                <w:szCs w:val="18"/>
                <w:lang w:eastAsia="en-US"/>
              </w:rPr>
            </w:pPr>
          </w:p>
        </w:tc>
        <w:tc>
          <w:tcPr>
            <w:tcW w:w="563" w:type="dxa"/>
            <w:vAlign w:val="center"/>
          </w:tcPr>
          <w:p w14:paraId="77D25C85">
            <w:pPr>
              <w:keepNext w:val="0"/>
              <w:keepLines w:val="0"/>
              <w:widowControl/>
              <w:suppressLineNumbers w:val="0"/>
              <w:ind w:left="0" w:leftChars="0" w:firstLine="181" w:firstLineChars="100"/>
              <w:jc w:val="both"/>
              <w:textAlignment w:val="center"/>
              <w:rPr>
                <w:rFonts w:hint="eastAsia" w:ascii="宋体" w:eastAsia="宋体" w:cs="Times New Roman" w:hAnsiTheme="minorEastAsia"/>
                <w:b/>
                <w:kern w:val="0"/>
                <w:sz w:val="18"/>
                <w:szCs w:val="18"/>
                <w:lang w:eastAsia="en-US"/>
              </w:rPr>
            </w:pPr>
          </w:p>
        </w:tc>
        <w:tc>
          <w:tcPr>
            <w:tcW w:w="572" w:type="dxa"/>
            <w:vAlign w:val="center"/>
          </w:tcPr>
          <w:p w14:paraId="1E6DAD82">
            <w:pPr>
              <w:ind w:left="0" w:leftChars="0" w:firstLine="181" w:firstLineChars="100"/>
              <w:jc w:val="both"/>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00" w:type="dxa"/>
            <w:gridSpan w:val="2"/>
            <w:vAlign w:val="center"/>
          </w:tcPr>
          <w:p w14:paraId="0E15CB3F">
            <w:pPr>
              <w:jc w:val="center"/>
              <w:rPr>
                <w:rFonts w:ascii="宋体" w:eastAsia="宋体" w:cs="Times New Roman" w:hAnsiTheme="minorEastAsia"/>
                <w:b/>
                <w:kern w:val="0"/>
                <w:sz w:val="18"/>
                <w:szCs w:val="18"/>
                <w:lang w:eastAsia="en-US"/>
              </w:rPr>
            </w:pPr>
          </w:p>
        </w:tc>
        <w:tc>
          <w:tcPr>
            <w:tcW w:w="558" w:type="dxa"/>
            <w:vAlign w:val="center"/>
          </w:tcPr>
          <w:p w14:paraId="7AC56815">
            <w:pPr>
              <w:jc w:val="center"/>
              <w:rPr>
                <w:rFonts w:ascii="宋体" w:eastAsia="宋体" w:cs="Times New Roman" w:hAnsiTheme="minorEastAsia"/>
                <w:b/>
                <w:kern w:val="0"/>
                <w:sz w:val="18"/>
                <w:szCs w:val="18"/>
                <w:lang w:eastAsia="en-US"/>
              </w:rPr>
            </w:pPr>
          </w:p>
        </w:tc>
        <w:tc>
          <w:tcPr>
            <w:tcW w:w="571" w:type="dxa"/>
            <w:vAlign w:val="center"/>
          </w:tcPr>
          <w:p w14:paraId="155998EB">
            <w:pPr>
              <w:jc w:val="center"/>
              <w:rPr>
                <w:rFonts w:ascii="宋体" w:eastAsia="宋体" w:cs="Times New Roman" w:hAnsiTheme="minorEastAsia"/>
                <w:b/>
                <w:kern w:val="0"/>
                <w:sz w:val="18"/>
                <w:szCs w:val="18"/>
                <w:lang w:eastAsia="en-US"/>
              </w:rPr>
            </w:pPr>
          </w:p>
        </w:tc>
        <w:tc>
          <w:tcPr>
            <w:tcW w:w="704" w:type="dxa"/>
            <w:vAlign w:val="center"/>
          </w:tcPr>
          <w:p w14:paraId="7D6E0591">
            <w:pPr>
              <w:jc w:val="center"/>
              <w:rPr>
                <w:rFonts w:ascii="宋体" w:eastAsia="宋体" w:cs="Times New Roman" w:hAnsiTheme="minorEastAsia"/>
                <w:b/>
                <w:kern w:val="0"/>
                <w:sz w:val="18"/>
                <w:szCs w:val="18"/>
                <w:lang w:eastAsia="en-US"/>
              </w:rPr>
            </w:pPr>
          </w:p>
        </w:tc>
        <w:tc>
          <w:tcPr>
            <w:tcW w:w="628" w:type="dxa"/>
            <w:vAlign w:val="center"/>
          </w:tcPr>
          <w:p w14:paraId="168921D3">
            <w:pPr>
              <w:jc w:val="center"/>
              <w:rPr>
                <w:rFonts w:ascii="宋体" w:eastAsia="宋体" w:cs="Times New Roman" w:hAnsiTheme="minorEastAsia"/>
                <w:b/>
                <w:color w:val="FF0000"/>
                <w:kern w:val="0"/>
                <w:sz w:val="18"/>
                <w:szCs w:val="18"/>
                <w:lang w:eastAsia="en-US"/>
              </w:rPr>
            </w:pPr>
          </w:p>
        </w:tc>
        <w:tc>
          <w:tcPr>
            <w:tcW w:w="637" w:type="dxa"/>
            <w:vAlign w:val="center"/>
          </w:tcPr>
          <w:p w14:paraId="6D5E11FE">
            <w:pPr>
              <w:jc w:val="center"/>
              <w:rPr>
                <w:rFonts w:ascii="宋体" w:eastAsia="宋体" w:cs="Times New Roman" w:hAnsiTheme="minorEastAsia"/>
                <w:b/>
                <w:kern w:val="0"/>
                <w:sz w:val="18"/>
                <w:szCs w:val="18"/>
                <w:lang w:eastAsia="en-US"/>
              </w:rPr>
            </w:pPr>
          </w:p>
        </w:tc>
        <w:tc>
          <w:tcPr>
            <w:tcW w:w="741" w:type="dxa"/>
            <w:vAlign w:val="center"/>
          </w:tcPr>
          <w:p w14:paraId="7B5F3484">
            <w:pPr>
              <w:jc w:val="center"/>
              <w:rPr>
                <w:rFonts w:ascii="宋体" w:eastAsia="宋体" w:cs="Times New Roman" w:hAnsiTheme="minorEastAsia"/>
                <w:b/>
                <w:kern w:val="0"/>
                <w:sz w:val="18"/>
                <w:szCs w:val="18"/>
                <w:lang w:eastAsia="en-US"/>
              </w:rPr>
            </w:pPr>
          </w:p>
        </w:tc>
        <w:tc>
          <w:tcPr>
            <w:tcW w:w="637" w:type="dxa"/>
            <w:vAlign w:val="center"/>
          </w:tcPr>
          <w:p w14:paraId="3869DF56">
            <w:pPr>
              <w:jc w:val="center"/>
              <w:rPr>
                <w:rFonts w:ascii="宋体" w:eastAsia="宋体" w:cs="Times New Roman" w:hAnsiTheme="minorEastAsia"/>
                <w:b/>
                <w:kern w:val="0"/>
                <w:sz w:val="18"/>
                <w:szCs w:val="18"/>
                <w:lang w:eastAsia="en-US"/>
              </w:rPr>
            </w:pPr>
          </w:p>
        </w:tc>
        <w:tc>
          <w:tcPr>
            <w:tcW w:w="675" w:type="dxa"/>
            <w:vAlign w:val="center"/>
          </w:tcPr>
          <w:p w14:paraId="00A9AEC3">
            <w:pPr>
              <w:jc w:val="center"/>
              <w:rPr>
                <w:rFonts w:ascii="宋体" w:eastAsia="宋体" w:cs="Times New Roman" w:hAnsiTheme="minorEastAsia"/>
                <w:b/>
                <w:kern w:val="0"/>
                <w:sz w:val="18"/>
                <w:szCs w:val="18"/>
                <w:lang w:eastAsia="en-US"/>
              </w:rPr>
            </w:pPr>
          </w:p>
        </w:tc>
        <w:tc>
          <w:tcPr>
            <w:tcW w:w="694" w:type="dxa"/>
            <w:vAlign w:val="center"/>
          </w:tcPr>
          <w:p w14:paraId="7FFD0137">
            <w:pPr>
              <w:jc w:val="center"/>
              <w:rPr>
                <w:rFonts w:ascii="宋体" w:eastAsia="宋体" w:cs="Times New Roman" w:hAnsiTheme="minorEastAsia"/>
                <w:b/>
                <w:kern w:val="0"/>
                <w:sz w:val="18"/>
                <w:szCs w:val="18"/>
                <w:lang w:eastAsia="en-US"/>
              </w:rPr>
            </w:pPr>
          </w:p>
        </w:tc>
        <w:tc>
          <w:tcPr>
            <w:tcW w:w="731" w:type="dxa"/>
            <w:vAlign w:val="center"/>
          </w:tcPr>
          <w:p w14:paraId="2BE15669">
            <w:pPr>
              <w:jc w:val="center"/>
              <w:rPr>
                <w:rFonts w:ascii="宋体" w:eastAsia="宋体" w:cs="Times New Roman" w:hAnsiTheme="minorEastAsia"/>
                <w:b/>
                <w:kern w:val="0"/>
                <w:sz w:val="18"/>
                <w:szCs w:val="18"/>
                <w:lang w:eastAsia="en-US"/>
              </w:rPr>
            </w:pPr>
          </w:p>
        </w:tc>
        <w:tc>
          <w:tcPr>
            <w:tcW w:w="619" w:type="dxa"/>
            <w:vAlign w:val="center"/>
          </w:tcPr>
          <w:p w14:paraId="1B988A18">
            <w:pPr>
              <w:jc w:val="center"/>
              <w:rPr>
                <w:rFonts w:ascii="宋体" w:eastAsia="宋体" w:cs="Times New Roman" w:hAnsiTheme="minorEastAsia"/>
                <w:b/>
                <w:kern w:val="0"/>
                <w:sz w:val="18"/>
                <w:szCs w:val="18"/>
                <w:lang w:eastAsia="en-US"/>
              </w:rPr>
            </w:pPr>
          </w:p>
        </w:tc>
        <w:tc>
          <w:tcPr>
            <w:tcW w:w="638" w:type="dxa"/>
            <w:vAlign w:val="center"/>
          </w:tcPr>
          <w:p w14:paraId="7965D2C2">
            <w:pPr>
              <w:jc w:val="center"/>
              <w:rPr>
                <w:rFonts w:ascii="宋体" w:eastAsia="宋体" w:cs="Times New Roman" w:hAnsiTheme="minorEastAsia"/>
                <w:b/>
                <w:kern w:val="0"/>
                <w:sz w:val="18"/>
                <w:szCs w:val="18"/>
                <w:lang w:eastAsia="en-US"/>
              </w:rPr>
            </w:pPr>
          </w:p>
        </w:tc>
        <w:tc>
          <w:tcPr>
            <w:tcW w:w="712" w:type="dxa"/>
            <w:vAlign w:val="center"/>
          </w:tcPr>
          <w:p w14:paraId="2DD4786E">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675" w:type="dxa"/>
            <w:vAlign w:val="center"/>
          </w:tcPr>
          <w:p w14:paraId="293B9A1A">
            <w:pPr>
              <w:jc w:val="center"/>
              <w:rPr>
                <w:rFonts w:ascii="宋体" w:eastAsia="宋体" w:cs="Times New Roman" w:hAnsiTheme="minorEastAsia"/>
                <w:b/>
                <w:kern w:val="0"/>
                <w:sz w:val="18"/>
                <w:szCs w:val="18"/>
                <w:lang w:eastAsia="en-US"/>
              </w:rPr>
            </w:pPr>
          </w:p>
        </w:tc>
        <w:tc>
          <w:tcPr>
            <w:tcW w:w="684" w:type="dxa"/>
            <w:vAlign w:val="center"/>
          </w:tcPr>
          <w:p w14:paraId="320AECA0">
            <w:pPr>
              <w:jc w:val="center"/>
              <w:rPr>
                <w:rFonts w:ascii="宋体" w:eastAsia="宋体" w:cs="Times New Roman" w:hAnsiTheme="minorEastAsia"/>
                <w:b/>
                <w:kern w:val="0"/>
                <w:sz w:val="18"/>
                <w:szCs w:val="18"/>
                <w:lang w:eastAsia="en-US"/>
              </w:rPr>
            </w:pPr>
          </w:p>
        </w:tc>
        <w:tc>
          <w:tcPr>
            <w:tcW w:w="652" w:type="dxa"/>
            <w:vAlign w:val="center"/>
          </w:tcPr>
          <w:p w14:paraId="7DC113CF">
            <w:pPr>
              <w:jc w:val="center"/>
              <w:rPr>
                <w:rFonts w:ascii="宋体" w:eastAsia="宋体" w:cs="Times New Roman" w:hAnsiTheme="minorEastAsia"/>
                <w:b/>
                <w:kern w:val="0"/>
                <w:sz w:val="18"/>
                <w:szCs w:val="18"/>
                <w:lang w:eastAsia="en-US"/>
              </w:rPr>
            </w:pPr>
          </w:p>
        </w:tc>
        <w:tc>
          <w:tcPr>
            <w:tcW w:w="727" w:type="dxa"/>
            <w:vAlign w:val="center"/>
          </w:tcPr>
          <w:p w14:paraId="21AB500D">
            <w:pPr>
              <w:jc w:val="center"/>
              <w:rPr>
                <w:rFonts w:ascii="宋体" w:eastAsia="宋体" w:cs="Times New Roman" w:hAnsiTheme="minorEastAsia"/>
                <w:b/>
                <w:kern w:val="0"/>
                <w:sz w:val="18"/>
                <w:szCs w:val="18"/>
                <w:lang w:eastAsia="en-US"/>
              </w:rPr>
            </w:pPr>
          </w:p>
        </w:tc>
        <w:tc>
          <w:tcPr>
            <w:tcW w:w="678" w:type="dxa"/>
            <w:vAlign w:val="center"/>
          </w:tcPr>
          <w:p w14:paraId="16E5AA70">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r>
      <w:tr w14:paraId="353F5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1487" w:type="dxa"/>
            <w:vAlign w:val="center"/>
          </w:tcPr>
          <w:p w14:paraId="504CA336">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i w:val="0"/>
                <w:iCs w:val="0"/>
                <w:color w:val="000000"/>
                <w:kern w:val="0"/>
                <w:sz w:val="18"/>
                <w:szCs w:val="18"/>
                <w:u w:val="none"/>
                <w:lang w:val="en-US" w:eastAsia="en-US" w:bidi="ar"/>
              </w:rPr>
            </w:pPr>
            <w:r>
              <w:rPr>
                <w:rFonts w:ascii="宋体" w:hAnsi="宋体" w:eastAsia="宋体" w:cs="宋体"/>
                <w:i w:val="0"/>
                <w:iCs w:val="0"/>
                <w:color w:val="000000"/>
                <w:kern w:val="0"/>
                <w:sz w:val="18"/>
                <w:szCs w:val="18"/>
                <w:u w:val="none"/>
                <w:lang w:val="en-US" w:eastAsia="zh-CN" w:bidi="ar"/>
              </w:rPr>
              <w:t>体育</w:t>
            </w:r>
          </w:p>
        </w:tc>
        <w:tc>
          <w:tcPr>
            <w:tcW w:w="611" w:type="dxa"/>
            <w:gridSpan w:val="2"/>
            <w:vAlign w:val="center"/>
          </w:tcPr>
          <w:p w14:paraId="0E0B64BD">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756E37C">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2D96453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 xml:space="preserve"> </w:t>
            </w:r>
            <w:r>
              <w:rPr>
                <w:rFonts w:ascii="宋体" w:hAnsi="宋体" w:eastAsia="宋体" w:cs="宋体"/>
                <w:b/>
                <w:bCs/>
                <w:i w:val="0"/>
                <w:iCs w:val="0"/>
                <w:color w:val="000000"/>
                <w:kern w:val="0"/>
                <w:sz w:val="18"/>
                <w:szCs w:val="18"/>
                <w:u w:val="none"/>
                <w:lang w:val="en-US" w:eastAsia="zh-CN" w:bidi="ar"/>
              </w:rPr>
              <w:t>M</w:t>
            </w:r>
          </w:p>
        </w:tc>
        <w:tc>
          <w:tcPr>
            <w:tcW w:w="600" w:type="dxa"/>
            <w:gridSpan w:val="2"/>
            <w:vAlign w:val="center"/>
          </w:tcPr>
          <w:p w14:paraId="1D586F7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6C0351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4411B5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75863EA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0F66F5C6">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4E1180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4B51E1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031FE6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8BDA43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7FDED80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9FC4B3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46AA1FD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496EDC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1645FA1">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75" w:type="dxa"/>
            <w:vAlign w:val="center"/>
          </w:tcPr>
          <w:p w14:paraId="43C61A7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557D44B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6CAE61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7FFEAAA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8" w:type="dxa"/>
            <w:vAlign w:val="center"/>
          </w:tcPr>
          <w:p w14:paraId="528539FE">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7839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3F4F320">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人工智能导论</w:t>
            </w:r>
          </w:p>
        </w:tc>
        <w:tc>
          <w:tcPr>
            <w:tcW w:w="611" w:type="dxa"/>
            <w:gridSpan w:val="2"/>
            <w:vAlign w:val="center"/>
          </w:tcPr>
          <w:p w14:paraId="35EE978E">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482B24DB">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A35FD6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4C1282E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2067AC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71" w:type="dxa"/>
            <w:vAlign w:val="center"/>
          </w:tcPr>
          <w:p w14:paraId="743353A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67EF697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4CC34A1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91195D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14D479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7D1D59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4D07F3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A13C4E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31" w:type="dxa"/>
            <w:vAlign w:val="center"/>
          </w:tcPr>
          <w:p w14:paraId="447490B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2B6DF6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B8CB2E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E9331E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B7338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6BC162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A4AF5D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97137D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5A1715F">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r>
      <w:tr w14:paraId="67BFA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54579A6">
            <w:pPr>
              <w:keepNext w:val="0"/>
              <w:keepLines w:val="0"/>
              <w:widowControl/>
              <w:suppressLineNumbers w:val="0"/>
              <w:ind w:left="0" w:leftChars="0" w:firstLine="0" w:firstLineChars="0"/>
              <w:jc w:val="left"/>
              <w:rPr>
                <w:rFonts w:ascii="宋体" w:hAnsi="Calibri" w:eastAsia="宋体" w:cs="Times New Roman"/>
                <w:kern w:val="0"/>
                <w:sz w:val="18"/>
                <w:szCs w:val="22"/>
                <w:lang w:eastAsia="en-US"/>
              </w:rPr>
            </w:pPr>
            <w:r>
              <w:rPr>
                <w:rStyle w:val="173"/>
                <w:rFonts w:hint="eastAsia" w:ascii="宋体" w:eastAsia="宋体"/>
                <w:sz w:val="18"/>
                <w:lang w:val="en-US" w:eastAsia="zh-CN" w:bidi="ar"/>
              </w:rPr>
              <w:t xml:space="preserve">高等数学 </w:t>
            </w:r>
            <w:r>
              <w:rPr>
                <w:rStyle w:val="173"/>
                <w:rFonts w:ascii="宋体" w:eastAsia="宋体"/>
                <w:sz w:val="18"/>
                <w:lang w:val="en-US" w:eastAsia="zh-CN" w:bidi="ar"/>
              </w:rPr>
              <w:t>B(1)</w:t>
            </w:r>
          </w:p>
        </w:tc>
        <w:tc>
          <w:tcPr>
            <w:tcW w:w="611" w:type="dxa"/>
            <w:gridSpan w:val="2"/>
            <w:vAlign w:val="center"/>
          </w:tcPr>
          <w:p w14:paraId="5501E4B2">
            <w:pPr>
              <w:jc w:val="left"/>
              <w:rPr>
                <w:rFonts w:hint="eastAsia" w:ascii="宋体" w:eastAsia="宋体" w:cs="Times New Roman" w:hAnsiTheme="minorEastAsia"/>
                <w:b/>
                <w:kern w:val="0"/>
                <w:sz w:val="18"/>
                <w:szCs w:val="18"/>
                <w:lang w:eastAsia="en-US"/>
              </w:rPr>
            </w:pPr>
          </w:p>
        </w:tc>
        <w:tc>
          <w:tcPr>
            <w:tcW w:w="563" w:type="dxa"/>
            <w:vAlign w:val="center"/>
          </w:tcPr>
          <w:p w14:paraId="006F56E4">
            <w:pPr>
              <w:keepNext w:val="0"/>
              <w:keepLines w:val="0"/>
              <w:widowControl/>
              <w:suppressLineNumbers w:val="0"/>
              <w:ind w:left="0" w:leftChars="0" w:firstLine="181" w:firstLineChars="100"/>
              <w:jc w:val="both"/>
              <w:textAlignment w:val="center"/>
              <w:rPr>
                <w:rFonts w:hint="eastAsia"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572" w:type="dxa"/>
            <w:vAlign w:val="center"/>
          </w:tcPr>
          <w:p w14:paraId="6541D070">
            <w:pPr>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4B5D722E">
            <w:pPr>
              <w:jc w:val="center"/>
              <w:rPr>
                <w:rFonts w:ascii="宋体" w:eastAsia="宋体" w:cs="Times New Roman" w:hAnsiTheme="minorEastAsia"/>
                <w:b/>
                <w:kern w:val="0"/>
                <w:sz w:val="18"/>
                <w:szCs w:val="18"/>
                <w:lang w:eastAsia="en-US"/>
              </w:rPr>
            </w:pPr>
          </w:p>
        </w:tc>
        <w:tc>
          <w:tcPr>
            <w:tcW w:w="558" w:type="dxa"/>
            <w:vAlign w:val="center"/>
          </w:tcPr>
          <w:p w14:paraId="30D1A991">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571" w:type="dxa"/>
            <w:vAlign w:val="center"/>
          </w:tcPr>
          <w:p w14:paraId="39E0ADF5">
            <w:pPr>
              <w:jc w:val="center"/>
              <w:rPr>
                <w:rFonts w:ascii="宋体" w:eastAsia="宋体" w:cs="Times New Roman" w:hAnsiTheme="minorEastAsia"/>
                <w:b/>
                <w:kern w:val="0"/>
                <w:sz w:val="18"/>
                <w:szCs w:val="18"/>
                <w:lang w:eastAsia="en-US"/>
              </w:rPr>
            </w:pPr>
          </w:p>
        </w:tc>
        <w:tc>
          <w:tcPr>
            <w:tcW w:w="704" w:type="dxa"/>
            <w:vAlign w:val="center"/>
          </w:tcPr>
          <w:p w14:paraId="1A9B487E">
            <w:pPr>
              <w:jc w:val="center"/>
              <w:rPr>
                <w:rFonts w:ascii="宋体" w:eastAsia="宋体" w:cs="Times New Roman" w:hAnsiTheme="minorEastAsia"/>
                <w:b/>
                <w:kern w:val="0"/>
                <w:sz w:val="18"/>
                <w:szCs w:val="18"/>
                <w:lang w:eastAsia="en-US"/>
              </w:rPr>
            </w:pPr>
          </w:p>
        </w:tc>
        <w:tc>
          <w:tcPr>
            <w:tcW w:w="628" w:type="dxa"/>
            <w:vAlign w:val="center"/>
          </w:tcPr>
          <w:p w14:paraId="63102719">
            <w:pPr>
              <w:jc w:val="center"/>
              <w:rPr>
                <w:rFonts w:ascii="宋体" w:eastAsia="宋体" w:cs="Times New Roman" w:hAnsiTheme="minorEastAsia"/>
                <w:b/>
                <w:color w:val="FF0000"/>
                <w:kern w:val="0"/>
                <w:sz w:val="18"/>
                <w:szCs w:val="18"/>
                <w:lang w:eastAsia="en-US"/>
              </w:rPr>
            </w:pPr>
          </w:p>
        </w:tc>
        <w:tc>
          <w:tcPr>
            <w:tcW w:w="637" w:type="dxa"/>
            <w:vAlign w:val="center"/>
          </w:tcPr>
          <w:p w14:paraId="4ECB1012">
            <w:pPr>
              <w:jc w:val="center"/>
              <w:rPr>
                <w:rFonts w:ascii="宋体" w:eastAsia="宋体" w:cs="Times New Roman" w:hAnsiTheme="minorEastAsia"/>
                <w:b/>
                <w:kern w:val="0"/>
                <w:sz w:val="18"/>
                <w:szCs w:val="18"/>
                <w:lang w:eastAsia="en-US"/>
              </w:rPr>
            </w:pPr>
          </w:p>
        </w:tc>
        <w:tc>
          <w:tcPr>
            <w:tcW w:w="741" w:type="dxa"/>
            <w:vAlign w:val="center"/>
          </w:tcPr>
          <w:p w14:paraId="0CAD2149">
            <w:pPr>
              <w:jc w:val="center"/>
              <w:rPr>
                <w:rFonts w:ascii="宋体" w:eastAsia="宋体" w:cs="Times New Roman" w:hAnsiTheme="minorEastAsia"/>
                <w:b/>
                <w:kern w:val="0"/>
                <w:sz w:val="18"/>
                <w:szCs w:val="18"/>
                <w:lang w:eastAsia="en-US"/>
              </w:rPr>
            </w:pPr>
          </w:p>
        </w:tc>
        <w:tc>
          <w:tcPr>
            <w:tcW w:w="637" w:type="dxa"/>
            <w:vAlign w:val="center"/>
          </w:tcPr>
          <w:p w14:paraId="01FF689E">
            <w:pPr>
              <w:jc w:val="center"/>
              <w:rPr>
                <w:rFonts w:ascii="宋体" w:eastAsia="宋体" w:cs="Times New Roman" w:hAnsiTheme="minorEastAsia"/>
                <w:b/>
                <w:kern w:val="0"/>
                <w:sz w:val="18"/>
                <w:szCs w:val="18"/>
                <w:lang w:eastAsia="en-US"/>
              </w:rPr>
            </w:pPr>
          </w:p>
        </w:tc>
        <w:tc>
          <w:tcPr>
            <w:tcW w:w="675" w:type="dxa"/>
            <w:vAlign w:val="center"/>
          </w:tcPr>
          <w:p w14:paraId="4CCD321B">
            <w:pPr>
              <w:jc w:val="center"/>
              <w:rPr>
                <w:rFonts w:ascii="宋体" w:eastAsia="宋体" w:cs="Times New Roman" w:hAnsiTheme="minorEastAsia"/>
                <w:b/>
                <w:kern w:val="0"/>
                <w:sz w:val="18"/>
                <w:szCs w:val="18"/>
                <w:lang w:eastAsia="en-US"/>
              </w:rPr>
            </w:pPr>
          </w:p>
        </w:tc>
        <w:tc>
          <w:tcPr>
            <w:tcW w:w="694" w:type="dxa"/>
            <w:vAlign w:val="center"/>
          </w:tcPr>
          <w:p w14:paraId="715B88A1">
            <w:pPr>
              <w:jc w:val="center"/>
              <w:rPr>
                <w:rFonts w:ascii="宋体" w:eastAsia="宋体" w:cs="Times New Roman" w:hAnsiTheme="minorEastAsia"/>
                <w:b/>
                <w:kern w:val="0"/>
                <w:sz w:val="18"/>
                <w:szCs w:val="18"/>
                <w:lang w:eastAsia="en-US"/>
              </w:rPr>
            </w:pPr>
          </w:p>
        </w:tc>
        <w:tc>
          <w:tcPr>
            <w:tcW w:w="731" w:type="dxa"/>
            <w:vAlign w:val="center"/>
          </w:tcPr>
          <w:p w14:paraId="15E124FE">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619" w:type="dxa"/>
            <w:vAlign w:val="center"/>
          </w:tcPr>
          <w:p w14:paraId="2F4122BD">
            <w:pPr>
              <w:jc w:val="center"/>
              <w:rPr>
                <w:rFonts w:ascii="宋体" w:eastAsia="宋体" w:cs="Times New Roman" w:hAnsiTheme="minorEastAsia"/>
                <w:b/>
                <w:kern w:val="0"/>
                <w:sz w:val="18"/>
                <w:szCs w:val="18"/>
                <w:lang w:eastAsia="en-US"/>
              </w:rPr>
            </w:pPr>
          </w:p>
        </w:tc>
        <w:tc>
          <w:tcPr>
            <w:tcW w:w="638" w:type="dxa"/>
            <w:vAlign w:val="center"/>
          </w:tcPr>
          <w:p w14:paraId="25C749BF">
            <w:pPr>
              <w:jc w:val="center"/>
              <w:rPr>
                <w:rFonts w:ascii="宋体" w:eastAsia="宋体" w:cs="Times New Roman" w:hAnsiTheme="minorEastAsia"/>
                <w:b/>
                <w:kern w:val="0"/>
                <w:sz w:val="18"/>
                <w:szCs w:val="18"/>
                <w:lang w:eastAsia="en-US"/>
              </w:rPr>
            </w:pPr>
          </w:p>
        </w:tc>
        <w:tc>
          <w:tcPr>
            <w:tcW w:w="712" w:type="dxa"/>
            <w:vAlign w:val="center"/>
          </w:tcPr>
          <w:p w14:paraId="2EF206A5">
            <w:pPr>
              <w:jc w:val="center"/>
              <w:rPr>
                <w:rFonts w:ascii="宋体" w:eastAsia="宋体" w:cs="Times New Roman" w:hAnsiTheme="minorEastAsia"/>
                <w:b/>
                <w:kern w:val="0"/>
                <w:sz w:val="18"/>
                <w:szCs w:val="18"/>
                <w:lang w:eastAsia="en-US"/>
              </w:rPr>
            </w:pPr>
          </w:p>
        </w:tc>
        <w:tc>
          <w:tcPr>
            <w:tcW w:w="675" w:type="dxa"/>
            <w:vAlign w:val="center"/>
          </w:tcPr>
          <w:p w14:paraId="73B3DE59">
            <w:pPr>
              <w:jc w:val="center"/>
              <w:rPr>
                <w:rFonts w:ascii="宋体" w:eastAsia="宋体" w:cs="Times New Roman" w:hAnsiTheme="minorEastAsia"/>
                <w:b/>
                <w:kern w:val="0"/>
                <w:sz w:val="18"/>
                <w:szCs w:val="18"/>
                <w:lang w:eastAsia="en-US"/>
              </w:rPr>
            </w:pPr>
          </w:p>
        </w:tc>
        <w:tc>
          <w:tcPr>
            <w:tcW w:w="684" w:type="dxa"/>
            <w:vAlign w:val="center"/>
          </w:tcPr>
          <w:p w14:paraId="3AC3FFE3">
            <w:pPr>
              <w:jc w:val="center"/>
              <w:rPr>
                <w:rFonts w:ascii="宋体" w:eastAsia="宋体" w:cs="Times New Roman" w:hAnsiTheme="minorEastAsia"/>
                <w:b/>
                <w:kern w:val="0"/>
                <w:sz w:val="18"/>
                <w:szCs w:val="18"/>
                <w:lang w:eastAsia="en-US"/>
              </w:rPr>
            </w:pPr>
          </w:p>
        </w:tc>
        <w:tc>
          <w:tcPr>
            <w:tcW w:w="652" w:type="dxa"/>
            <w:vAlign w:val="center"/>
          </w:tcPr>
          <w:p w14:paraId="57D0D068">
            <w:pPr>
              <w:jc w:val="center"/>
              <w:rPr>
                <w:rFonts w:ascii="宋体" w:eastAsia="宋体" w:cs="Times New Roman" w:hAnsiTheme="minorEastAsia"/>
                <w:b/>
                <w:kern w:val="0"/>
                <w:sz w:val="18"/>
                <w:szCs w:val="18"/>
                <w:lang w:eastAsia="en-US"/>
              </w:rPr>
            </w:pPr>
          </w:p>
        </w:tc>
        <w:tc>
          <w:tcPr>
            <w:tcW w:w="727" w:type="dxa"/>
            <w:vAlign w:val="center"/>
          </w:tcPr>
          <w:p w14:paraId="401F6940">
            <w:pPr>
              <w:jc w:val="center"/>
              <w:rPr>
                <w:rFonts w:ascii="宋体" w:eastAsia="宋体" w:cs="Times New Roman" w:hAnsiTheme="minorEastAsia"/>
                <w:b/>
                <w:kern w:val="0"/>
                <w:sz w:val="18"/>
                <w:szCs w:val="18"/>
                <w:lang w:eastAsia="en-US"/>
              </w:rPr>
            </w:pPr>
          </w:p>
        </w:tc>
        <w:tc>
          <w:tcPr>
            <w:tcW w:w="678" w:type="dxa"/>
            <w:vAlign w:val="center"/>
          </w:tcPr>
          <w:p w14:paraId="73025644">
            <w:pPr>
              <w:jc w:val="center"/>
              <w:rPr>
                <w:rFonts w:ascii="宋体" w:eastAsia="宋体" w:cs="Times New Roman" w:hAnsiTheme="minorEastAsia"/>
                <w:b/>
                <w:kern w:val="0"/>
                <w:sz w:val="18"/>
                <w:szCs w:val="18"/>
                <w:lang w:eastAsia="en-US"/>
              </w:rPr>
            </w:pPr>
          </w:p>
        </w:tc>
      </w:tr>
      <w:tr w14:paraId="5DE64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ED76DD9">
            <w:pPr>
              <w:keepNext w:val="0"/>
              <w:keepLines w:val="0"/>
              <w:widowControl/>
              <w:suppressLineNumbers w:val="0"/>
              <w:snapToGrid w:val="0"/>
              <w:spacing w:line="240" w:lineRule="auto"/>
              <w:ind w:left="0" w:leftChars="0" w:right="0" w:rightChars="0" w:firstLine="180" w:firstLineChars="100"/>
              <w:jc w:val="both"/>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线性代数</w:t>
            </w:r>
            <w:r>
              <w:rPr>
                <w:rStyle w:val="173"/>
                <w:rFonts w:ascii="宋体" w:eastAsia="宋体"/>
                <w:sz w:val="18"/>
                <w:lang w:val="en-US" w:eastAsia="zh-CN" w:bidi="ar"/>
              </w:rPr>
              <w:t>B</w:t>
            </w:r>
          </w:p>
        </w:tc>
        <w:tc>
          <w:tcPr>
            <w:tcW w:w="611" w:type="dxa"/>
            <w:gridSpan w:val="2"/>
            <w:vAlign w:val="center"/>
          </w:tcPr>
          <w:p w14:paraId="2539FCFD">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7E1FE47C">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D18C110">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36ABDA6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558" w:type="dxa"/>
            <w:vAlign w:val="center"/>
          </w:tcPr>
          <w:p w14:paraId="1886833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71" w:type="dxa"/>
            <w:vAlign w:val="center"/>
          </w:tcPr>
          <w:p w14:paraId="35CEA0B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557644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6F44E09D">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BF858E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593276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A9F040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65D525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35F49EC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341285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19" w:type="dxa"/>
            <w:vAlign w:val="center"/>
          </w:tcPr>
          <w:p w14:paraId="72D965C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4FC9B5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0E487EF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03A8B9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7BB536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4774FF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08676A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23F1CF2">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33CB70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0297379">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概率论与数理统计</w:t>
            </w:r>
            <w:r>
              <w:rPr>
                <w:rStyle w:val="173"/>
                <w:rFonts w:ascii="宋体" w:eastAsia="宋体"/>
                <w:sz w:val="18"/>
                <w:lang w:val="en-US" w:eastAsia="zh-CN" w:bidi="ar"/>
              </w:rPr>
              <w:t>B</w:t>
            </w:r>
          </w:p>
        </w:tc>
        <w:tc>
          <w:tcPr>
            <w:tcW w:w="611" w:type="dxa"/>
            <w:gridSpan w:val="2"/>
            <w:vAlign w:val="center"/>
          </w:tcPr>
          <w:p w14:paraId="0022080C">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4C081E4B">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C9CA7E2">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4EB2242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558" w:type="dxa"/>
            <w:vAlign w:val="center"/>
          </w:tcPr>
          <w:p w14:paraId="6BA6CA4A">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571" w:type="dxa"/>
            <w:vAlign w:val="center"/>
          </w:tcPr>
          <w:p w14:paraId="28D5123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04" w:type="dxa"/>
            <w:vAlign w:val="center"/>
          </w:tcPr>
          <w:p w14:paraId="3499417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0778A106">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67339EA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79F2C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15B19E5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44396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5BAFF4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2D645D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19" w:type="dxa"/>
            <w:vAlign w:val="center"/>
          </w:tcPr>
          <w:p w14:paraId="337823F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2F86C1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418D576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F6ED06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E70D96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E13B76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377114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175BFBAB">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0461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9C26E74">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大学英语</w:t>
            </w:r>
            <w:r>
              <w:rPr>
                <w:rStyle w:val="173"/>
                <w:rFonts w:ascii="宋体" w:eastAsia="宋体"/>
                <w:sz w:val="18"/>
                <w:lang w:val="en-US" w:eastAsia="zh-CN" w:bidi="ar"/>
              </w:rPr>
              <w:t>A</w:t>
            </w:r>
          </w:p>
        </w:tc>
        <w:tc>
          <w:tcPr>
            <w:tcW w:w="611" w:type="dxa"/>
            <w:gridSpan w:val="2"/>
            <w:vAlign w:val="center"/>
          </w:tcPr>
          <w:p w14:paraId="44DBD3D3">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DBD794A">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88D60C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4B4CD8E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24471F8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26044D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053767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18B09710">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7E9170C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D8E4F2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26CB9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D0EE8D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661756E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13C333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203C13F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5EA2F47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12" w:type="dxa"/>
            <w:vAlign w:val="center"/>
          </w:tcPr>
          <w:p w14:paraId="1F3C349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DAD9ED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D010D8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4DDDD61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27" w:type="dxa"/>
            <w:vAlign w:val="center"/>
          </w:tcPr>
          <w:p w14:paraId="29BBB2E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5EDD41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r>
      <w:tr w14:paraId="7A88C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3B8603A">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历史与政治</w:t>
            </w:r>
          </w:p>
        </w:tc>
        <w:tc>
          <w:tcPr>
            <w:tcW w:w="611" w:type="dxa"/>
            <w:gridSpan w:val="2"/>
            <w:vAlign w:val="center"/>
          </w:tcPr>
          <w:p w14:paraId="53EA2AFE">
            <w:pPr>
              <w:snapToGrid w:val="0"/>
              <w:ind w:left="0" w:leftChars="0" w:right="0" w:rightChars="0" w:firstLine="181" w:firstLineChars="100"/>
              <w:jc w:val="left"/>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563" w:type="dxa"/>
            <w:vAlign w:val="center"/>
          </w:tcPr>
          <w:p w14:paraId="4B43C8B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6B95561B">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00" w:type="dxa"/>
            <w:gridSpan w:val="2"/>
            <w:vAlign w:val="center"/>
          </w:tcPr>
          <w:p w14:paraId="50F8ECF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1C22F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F04E46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233B4E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13E903B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E9DDFD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613CC93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501220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A92E73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086D3F9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3B82F0A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621C30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61F96F6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633A5F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738B72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149728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52" w:type="dxa"/>
            <w:vAlign w:val="center"/>
          </w:tcPr>
          <w:p w14:paraId="62FA40A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75D3E48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6865EBD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r>
      <w:tr w14:paraId="3481F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5969961">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大学语文</w:t>
            </w:r>
          </w:p>
        </w:tc>
        <w:tc>
          <w:tcPr>
            <w:tcW w:w="611" w:type="dxa"/>
            <w:gridSpan w:val="2"/>
            <w:vAlign w:val="center"/>
          </w:tcPr>
          <w:p w14:paraId="51E79A53">
            <w:pPr>
              <w:jc w:val="left"/>
              <w:rPr>
                <w:rFonts w:hint="eastAsia" w:ascii="宋体" w:eastAsia="宋体" w:cs="Times New Roman" w:hAnsiTheme="minorEastAsia"/>
                <w:b/>
                <w:kern w:val="0"/>
                <w:sz w:val="18"/>
                <w:szCs w:val="18"/>
                <w:lang w:eastAsia="en-US"/>
              </w:rPr>
            </w:pPr>
          </w:p>
        </w:tc>
        <w:tc>
          <w:tcPr>
            <w:tcW w:w="563" w:type="dxa"/>
            <w:vAlign w:val="center"/>
          </w:tcPr>
          <w:p w14:paraId="00B4338C">
            <w:pPr>
              <w:keepNext w:val="0"/>
              <w:keepLines w:val="0"/>
              <w:widowControl/>
              <w:suppressLineNumbers w:val="0"/>
              <w:ind w:left="0" w:leftChars="0" w:firstLine="181" w:firstLineChars="100"/>
              <w:jc w:val="both"/>
              <w:textAlignment w:val="center"/>
              <w:rPr>
                <w:rFonts w:hint="eastAsia"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572" w:type="dxa"/>
            <w:vAlign w:val="center"/>
          </w:tcPr>
          <w:p w14:paraId="371C699B">
            <w:pPr>
              <w:jc w:val="center"/>
              <w:rPr>
                <w:rFonts w:ascii="宋体" w:eastAsia="宋体" w:cs="Times New Roman" w:hAnsiTheme="minorEastAsia"/>
                <w:b/>
                <w:kern w:val="0"/>
                <w:sz w:val="18"/>
                <w:szCs w:val="18"/>
                <w:lang w:eastAsia="en-US"/>
              </w:rPr>
            </w:pPr>
          </w:p>
        </w:tc>
        <w:tc>
          <w:tcPr>
            <w:tcW w:w="600" w:type="dxa"/>
            <w:gridSpan w:val="2"/>
            <w:vAlign w:val="center"/>
          </w:tcPr>
          <w:p w14:paraId="7576D627">
            <w:pPr>
              <w:jc w:val="center"/>
              <w:rPr>
                <w:rFonts w:ascii="宋体" w:eastAsia="宋体" w:cs="Times New Roman" w:hAnsiTheme="minorEastAsia"/>
                <w:b/>
                <w:kern w:val="0"/>
                <w:sz w:val="18"/>
                <w:szCs w:val="18"/>
                <w:lang w:eastAsia="en-US"/>
              </w:rPr>
            </w:pPr>
          </w:p>
        </w:tc>
        <w:tc>
          <w:tcPr>
            <w:tcW w:w="558" w:type="dxa"/>
            <w:vAlign w:val="center"/>
          </w:tcPr>
          <w:p w14:paraId="5C7E9418">
            <w:pPr>
              <w:jc w:val="center"/>
              <w:rPr>
                <w:rFonts w:ascii="宋体" w:eastAsia="宋体" w:cs="Times New Roman" w:hAnsiTheme="minorEastAsia"/>
                <w:b/>
                <w:kern w:val="0"/>
                <w:sz w:val="18"/>
                <w:szCs w:val="18"/>
                <w:lang w:eastAsia="en-US"/>
              </w:rPr>
            </w:pPr>
          </w:p>
        </w:tc>
        <w:tc>
          <w:tcPr>
            <w:tcW w:w="571" w:type="dxa"/>
            <w:vAlign w:val="center"/>
          </w:tcPr>
          <w:p w14:paraId="53C785D5">
            <w:pPr>
              <w:jc w:val="center"/>
              <w:rPr>
                <w:rFonts w:ascii="宋体" w:eastAsia="宋体" w:cs="Times New Roman" w:hAnsiTheme="minorEastAsia"/>
                <w:b/>
                <w:kern w:val="0"/>
                <w:sz w:val="18"/>
                <w:szCs w:val="18"/>
                <w:lang w:eastAsia="en-US"/>
              </w:rPr>
            </w:pPr>
          </w:p>
        </w:tc>
        <w:tc>
          <w:tcPr>
            <w:tcW w:w="704" w:type="dxa"/>
            <w:vAlign w:val="center"/>
          </w:tcPr>
          <w:p w14:paraId="7E58195B">
            <w:pPr>
              <w:jc w:val="center"/>
              <w:rPr>
                <w:rFonts w:ascii="宋体" w:eastAsia="宋体" w:cs="Times New Roman" w:hAnsiTheme="minorEastAsia"/>
                <w:b/>
                <w:kern w:val="0"/>
                <w:sz w:val="18"/>
                <w:szCs w:val="18"/>
                <w:lang w:eastAsia="en-US"/>
              </w:rPr>
            </w:pPr>
          </w:p>
        </w:tc>
        <w:tc>
          <w:tcPr>
            <w:tcW w:w="628" w:type="dxa"/>
            <w:vAlign w:val="center"/>
          </w:tcPr>
          <w:p w14:paraId="4D0DA539">
            <w:pPr>
              <w:jc w:val="center"/>
              <w:rPr>
                <w:rFonts w:ascii="宋体" w:eastAsia="宋体" w:cs="Times New Roman" w:hAnsiTheme="minorEastAsia"/>
                <w:b/>
                <w:color w:val="FF0000"/>
                <w:kern w:val="0"/>
                <w:sz w:val="18"/>
                <w:szCs w:val="18"/>
                <w:lang w:eastAsia="en-US"/>
              </w:rPr>
            </w:pPr>
          </w:p>
        </w:tc>
        <w:tc>
          <w:tcPr>
            <w:tcW w:w="637" w:type="dxa"/>
            <w:vAlign w:val="center"/>
          </w:tcPr>
          <w:p w14:paraId="4A29998E">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741" w:type="dxa"/>
            <w:vAlign w:val="center"/>
          </w:tcPr>
          <w:p w14:paraId="2D3FB1E7">
            <w:pPr>
              <w:jc w:val="center"/>
              <w:rPr>
                <w:rFonts w:ascii="宋体" w:eastAsia="宋体" w:cs="Times New Roman" w:hAnsiTheme="minorEastAsia"/>
                <w:b/>
                <w:kern w:val="0"/>
                <w:sz w:val="18"/>
                <w:szCs w:val="18"/>
                <w:lang w:eastAsia="en-US"/>
              </w:rPr>
            </w:pPr>
          </w:p>
        </w:tc>
        <w:tc>
          <w:tcPr>
            <w:tcW w:w="637" w:type="dxa"/>
            <w:vAlign w:val="center"/>
          </w:tcPr>
          <w:p w14:paraId="64953479">
            <w:pPr>
              <w:jc w:val="center"/>
              <w:rPr>
                <w:rFonts w:ascii="宋体" w:eastAsia="宋体" w:cs="Times New Roman" w:hAnsiTheme="minorEastAsia"/>
                <w:b/>
                <w:kern w:val="0"/>
                <w:sz w:val="18"/>
                <w:szCs w:val="18"/>
                <w:lang w:eastAsia="en-US"/>
              </w:rPr>
            </w:pPr>
          </w:p>
        </w:tc>
        <w:tc>
          <w:tcPr>
            <w:tcW w:w="675" w:type="dxa"/>
            <w:vAlign w:val="center"/>
          </w:tcPr>
          <w:p w14:paraId="107BCA7B">
            <w:pPr>
              <w:jc w:val="center"/>
              <w:rPr>
                <w:rFonts w:ascii="宋体" w:eastAsia="宋体" w:cs="Times New Roman" w:hAnsiTheme="minorEastAsia"/>
                <w:b/>
                <w:kern w:val="0"/>
                <w:sz w:val="18"/>
                <w:szCs w:val="18"/>
                <w:lang w:eastAsia="en-US"/>
              </w:rPr>
            </w:pPr>
          </w:p>
        </w:tc>
        <w:tc>
          <w:tcPr>
            <w:tcW w:w="694" w:type="dxa"/>
            <w:vAlign w:val="center"/>
          </w:tcPr>
          <w:p w14:paraId="64330768">
            <w:pPr>
              <w:jc w:val="center"/>
              <w:rPr>
                <w:rFonts w:ascii="宋体" w:eastAsia="宋体" w:cs="Times New Roman" w:hAnsiTheme="minorEastAsia"/>
                <w:b/>
                <w:kern w:val="0"/>
                <w:sz w:val="18"/>
                <w:szCs w:val="18"/>
                <w:lang w:eastAsia="en-US"/>
              </w:rPr>
            </w:pPr>
          </w:p>
        </w:tc>
        <w:tc>
          <w:tcPr>
            <w:tcW w:w="731" w:type="dxa"/>
            <w:vAlign w:val="center"/>
          </w:tcPr>
          <w:p w14:paraId="3DC65EF3">
            <w:pPr>
              <w:jc w:val="center"/>
              <w:rPr>
                <w:rFonts w:ascii="宋体" w:eastAsia="宋体" w:cs="Times New Roman" w:hAnsiTheme="minorEastAsia"/>
                <w:b/>
                <w:kern w:val="0"/>
                <w:sz w:val="18"/>
                <w:szCs w:val="18"/>
                <w:lang w:eastAsia="en-US"/>
              </w:rPr>
            </w:pPr>
          </w:p>
        </w:tc>
        <w:tc>
          <w:tcPr>
            <w:tcW w:w="619" w:type="dxa"/>
            <w:vAlign w:val="center"/>
          </w:tcPr>
          <w:p w14:paraId="7E48CBB8">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638" w:type="dxa"/>
            <w:vAlign w:val="center"/>
          </w:tcPr>
          <w:p w14:paraId="47C3E35A">
            <w:pPr>
              <w:jc w:val="center"/>
              <w:rPr>
                <w:rFonts w:ascii="宋体" w:eastAsia="宋体" w:cs="Times New Roman" w:hAnsiTheme="minorEastAsia"/>
                <w:b/>
                <w:kern w:val="0"/>
                <w:sz w:val="18"/>
                <w:szCs w:val="18"/>
                <w:lang w:eastAsia="en-US"/>
              </w:rPr>
            </w:pPr>
          </w:p>
        </w:tc>
        <w:tc>
          <w:tcPr>
            <w:tcW w:w="712" w:type="dxa"/>
            <w:vAlign w:val="center"/>
          </w:tcPr>
          <w:p w14:paraId="674F5469">
            <w:pPr>
              <w:jc w:val="center"/>
              <w:rPr>
                <w:rFonts w:ascii="宋体" w:eastAsia="宋体" w:cs="Times New Roman" w:hAnsiTheme="minorEastAsia"/>
                <w:b/>
                <w:kern w:val="0"/>
                <w:sz w:val="18"/>
                <w:szCs w:val="18"/>
                <w:lang w:eastAsia="en-US"/>
              </w:rPr>
            </w:pPr>
          </w:p>
        </w:tc>
        <w:tc>
          <w:tcPr>
            <w:tcW w:w="675" w:type="dxa"/>
            <w:vAlign w:val="center"/>
          </w:tcPr>
          <w:p w14:paraId="38AE67C2">
            <w:pPr>
              <w:jc w:val="center"/>
              <w:rPr>
                <w:rFonts w:ascii="宋体" w:eastAsia="宋体" w:cs="Times New Roman" w:hAnsiTheme="minorEastAsia"/>
                <w:b/>
                <w:kern w:val="0"/>
                <w:sz w:val="18"/>
                <w:szCs w:val="18"/>
                <w:lang w:eastAsia="en-US"/>
              </w:rPr>
            </w:pPr>
          </w:p>
        </w:tc>
        <w:tc>
          <w:tcPr>
            <w:tcW w:w="684" w:type="dxa"/>
            <w:vAlign w:val="center"/>
          </w:tcPr>
          <w:p w14:paraId="523512A7">
            <w:pPr>
              <w:jc w:val="center"/>
              <w:rPr>
                <w:rFonts w:ascii="宋体" w:eastAsia="宋体" w:cs="Times New Roman" w:hAnsiTheme="minorEastAsia"/>
                <w:b/>
                <w:kern w:val="0"/>
                <w:sz w:val="18"/>
                <w:szCs w:val="18"/>
                <w:lang w:eastAsia="en-US"/>
              </w:rPr>
            </w:pPr>
          </w:p>
        </w:tc>
        <w:tc>
          <w:tcPr>
            <w:tcW w:w="652" w:type="dxa"/>
            <w:vAlign w:val="center"/>
          </w:tcPr>
          <w:p w14:paraId="1B2B9019">
            <w:pPr>
              <w:jc w:val="center"/>
              <w:rPr>
                <w:rFonts w:ascii="宋体" w:eastAsia="宋体" w:cs="Times New Roman" w:hAnsiTheme="minorEastAsia"/>
                <w:b/>
                <w:kern w:val="0"/>
                <w:sz w:val="18"/>
                <w:szCs w:val="18"/>
                <w:lang w:eastAsia="en-US"/>
              </w:rPr>
            </w:pPr>
          </w:p>
        </w:tc>
        <w:tc>
          <w:tcPr>
            <w:tcW w:w="727" w:type="dxa"/>
            <w:vAlign w:val="center"/>
          </w:tcPr>
          <w:p w14:paraId="4C0B0D80">
            <w:pPr>
              <w:jc w:val="center"/>
              <w:rPr>
                <w:rFonts w:ascii="宋体" w:eastAsia="宋体" w:cs="Times New Roman" w:hAnsiTheme="minorEastAsia"/>
                <w:b/>
                <w:kern w:val="0"/>
                <w:sz w:val="18"/>
                <w:szCs w:val="18"/>
                <w:lang w:eastAsia="en-US"/>
              </w:rPr>
            </w:pPr>
          </w:p>
        </w:tc>
        <w:tc>
          <w:tcPr>
            <w:tcW w:w="678" w:type="dxa"/>
            <w:vAlign w:val="center"/>
          </w:tcPr>
          <w:p w14:paraId="6AA3F7AC">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r>
      <w:tr w14:paraId="21595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31710B3">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逻辑学</w:t>
            </w:r>
          </w:p>
        </w:tc>
        <w:tc>
          <w:tcPr>
            <w:tcW w:w="611" w:type="dxa"/>
            <w:gridSpan w:val="2"/>
            <w:vAlign w:val="center"/>
          </w:tcPr>
          <w:p w14:paraId="3A51D436">
            <w:pPr>
              <w:jc w:val="left"/>
              <w:rPr>
                <w:rFonts w:hint="eastAsia" w:ascii="宋体" w:eastAsia="宋体" w:cs="Times New Roman" w:hAnsiTheme="minorEastAsia"/>
                <w:b/>
                <w:kern w:val="0"/>
                <w:sz w:val="18"/>
                <w:szCs w:val="18"/>
                <w:lang w:eastAsia="en-US"/>
              </w:rPr>
            </w:pPr>
          </w:p>
        </w:tc>
        <w:tc>
          <w:tcPr>
            <w:tcW w:w="563" w:type="dxa"/>
            <w:vAlign w:val="center"/>
          </w:tcPr>
          <w:p w14:paraId="791ADEE4">
            <w:pPr>
              <w:keepNext w:val="0"/>
              <w:keepLines w:val="0"/>
              <w:widowControl/>
              <w:suppressLineNumbers w:val="0"/>
              <w:ind w:left="0" w:leftChars="0" w:firstLine="181" w:firstLineChars="100"/>
              <w:jc w:val="both"/>
              <w:textAlignment w:val="center"/>
              <w:rPr>
                <w:rFonts w:hint="eastAsia"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572" w:type="dxa"/>
            <w:vAlign w:val="center"/>
          </w:tcPr>
          <w:p w14:paraId="72B8FD77">
            <w:pPr>
              <w:jc w:val="center"/>
              <w:rPr>
                <w:rFonts w:ascii="宋体" w:eastAsia="宋体" w:cs="Times New Roman" w:hAnsiTheme="minorEastAsia"/>
                <w:b/>
                <w:kern w:val="0"/>
                <w:sz w:val="18"/>
                <w:szCs w:val="18"/>
                <w:lang w:eastAsia="en-US"/>
              </w:rPr>
            </w:pPr>
          </w:p>
        </w:tc>
        <w:tc>
          <w:tcPr>
            <w:tcW w:w="600" w:type="dxa"/>
            <w:gridSpan w:val="2"/>
            <w:vAlign w:val="center"/>
          </w:tcPr>
          <w:p w14:paraId="63C7CACF">
            <w:pPr>
              <w:jc w:val="center"/>
              <w:rPr>
                <w:rFonts w:ascii="宋体" w:eastAsia="宋体" w:cs="Times New Roman" w:hAnsiTheme="minorEastAsia"/>
                <w:b/>
                <w:kern w:val="0"/>
                <w:sz w:val="18"/>
                <w:szCs w:val="18"/>
                <w:lang w:eastAsia="en-US"/>
              </w:rPr>
            </w:pPr>
          </w:p>
        </w:tc>
        <w:tc>
          <w:tcPr>
            <w:tcW w:w="558" w:type="dxa"/>
            <w:vAlign w:val="center"/>
          </w:tcPr>
          <w:p w14:paraId="47EF016C">
            <w:pPr>
              <w:jc w:val="center"/>
              <w:rPr>
                <w:rFonts w:ascii="宋体" w:eastAsia="宋体" w:cs="Times New Roman" w:hAnsiTheme="minorEastAsia"/>
                <w:b/>
                <w:kern w:val="0"/>
                <w:sz w:val="18"/>
                <w:szCs w:val="18"/>
                <w:lang w:eastAsia="en-US"/>
              </w:rPr>
            </w:pPr>
          </w:p>
        </w:tc>
        <w:tc>
          <w:tcPr>
            <w:tcW w:w="571" w:type="dxa"/>
            <w:vAlign w:val="center"/>
          </w:tcPr>
          <w:p w14:paraId="1357D141">
            <w:pPr>
              <w:jc w:val="center"/>
              <w:rPr>
                <w:rFonts w:ascii="宋体" w:eastAsia="宋体" w:cs="Times New Roman" w:hAnsiTheme="minorEastAsia"/>
                <w:b/>
                <w:kern w:val="0"/>
                <w:sz w:val="18"/>
                <w:szCs w:val="18"/>
                <w:lang w:eastAsia="en-US"/>
              </w:rPr>
            </w:pPr>
          </w:p>
        </w:tc>
        <w:tc>
          <w:tcPr>
            <w:tcW w:w="704" w:type="dxa"/>
            <w:vAlign w:val="center"/>
          </w:tcPr>
          <w:p w14:paraId="7D328087">
            <w:pPr>
              <w:jc w:val="center"/>
              <w:rPr>
                <w:rFonts w:ascii="宋体" w:eastAsia="宋体" w:cs="Times New Roman" w:hAnsiTheme="minorEastAsia"/>
                <w:b/>
                <w:kern w:val="0"/>
                <w:sz w:val="18"/>
                <w:szCs w:val="18"/>
                <w:lang w:eastAsia="en-US"/>
              </w:rPr>
            </w:pPr>
          </w:p>
        </w:tc>
        <w:tc>
          <w:tcPr>
            <w:tcW w:w="628" w:type="dxa"/>
            <w:vAlign w:val="center"/>
          </w:tcPr>
          <w:p w14:paraId="7FB67009">
            <w:pPr>
              <w:jc w:val="center"/>
              <w:rPr>
                <w:rFonts w:ascii="宋体" w:eastAsia="宋体" w:cs="Times New Roman" w:hAnsiTheme="minorEastAsia"/>
                <w:b/>
                <w:color w:val="FF0000"/>
                <w:kern w:val="0"/>
                <w:sz w:val="18"/>
                <w:szCs w:val="18"/>
                <w:lang w:eastAsia="en-US"/>
              </w:rPr>
            </w:pPr>
          </w:p>
        </w:tc>
        <w:tc>
          <w:tcPr>
            <w:tcW w:w="637" w:type="dxa"/>
            <w:vAlign w:val="center"/>
          </w:tcPr>
          <w:p w14:paraId="71925EC5">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741" w:type="dxa"/>
            <w:vAlign w:val="center"/>
          </w:tcPr>
          <w:p w14:paraId="0EEC27FC">
            <w:pPr>
              <w:jc w:val="center"/>
              <w:rPr>
                <w:rFonts w:ascii="宋体" w:eastAsia="宋体" w:cs="Times New Roman" w:hAnsiTheme="minorEastAsia"/>
                <w:b/>
                <w:kern w:val="0"/>
                <w:sz w:val="18"/>
                <w:szCs w:val="18"/>
                <w:lang w:eastAsia="en-US"/>
              </w:rPr>
            </w:pPr>
          </w:p>
        </w:tc>
        <w:tc>
          <w:tcPr>
            <w:tcW w:w="637" w:type="dxa"/>
            <w:vAlign w:val="center"/>
          </w:tcPr>
          <w:p w14:paraId="39EB822D">
            <w:pPr>
              <w:jc w:val="center"/>
              <w:rPr>
                <w:rFonts w:ascii="宋体" w:eastAsia="宋体" w:cs="Times New Roman" w:hAnsiTheme="minorEastAsia"/>
                <w:b/>
                <w:kern w:val="0"/>
                <w:sz w:val="18"/>
                <w:szCs w:val="18"/>
                <w:lang w:eastAsia="en-US"/>
              </w:rPr>
            </w:pPr>
          </w:p>
        </w:tc>
        <w:tc>
          <w:tcPr>
            <w:tcW w:w="675" w:type="dxa"/>
            <w:vAlign w:val="center"/>
          </w:tcPr>
          <w:p w14:paraId="78AD7816">
            <w:pPr>
              <w:jc w:val="center"/>
              <w:rPr>
                <w:rFonts w:ascii="宋体" w:eastAsia="宋体" w:cs="Times New Roman" w:hAnsiTheme="minorEastAsia"/>
                <w:b/>
                <w:kern w:val="0"/>
                <w:sz w:val="18"/>
                <w:szCs w:val="18"/>
                <w:lang w:eastAsia="en-US"/>
              </w:rPr>
            </w:pPr>
          </w:p>
        </w:tc>
        <w:tc>
          <w:tcPr>
            <w:tcW w:w="694" w:type="dxa"/>
            <w:vAlign w:val="center"/>
          </w:tcPr>
          <w:p w14:paraId="50FB6726">
            <w:pPr>
              <w:jc w:val="center"/>
              <w:rPr>
                <w:rFonts w:ascii="宋体" w:eastAsia="宋体" w:cs="Times New Roman" w:hAnsiTheme="minorEastAsia"/>
                <w:b/>
                <w:kern w:val="0"/>
                <w:sz w:val="18"/>
                <w:szCs w:val="18"/>
                <w:lang w:eastAsia="en-US"/>
              </w:rPr>
            </w:pPr>
          </w:p>
        </w:tc>
        <w:tc>
          <w:tcPr>
            <w:tcW w:w="731" w:type="dxa"/>
            <w:vAlign w:val="center"/>
          </w:tcPr>
          <w:p w14:paraId="242109C1">
            <w:pPr>
              <w:jc w:val="center"/>
              <w:rPr>
                <w:rFonts w:ascii="宋体" w:eastAsia="宋体" w:cs="Times New Roman" w:hAnsiTheme="minorEastAsia"/>
                <w:b/>
                <w:kern w:val="0"/>
                <w:sz w:val="18"/>
                <w:szCs w:val="18"/>
                <w:lang w:eastAsia="en-US"/>
              </w:rPr>
            </w:pPr>
          </w:p>
        </w:tc>
        <w:tc>
          <w:tcPr>
            <w:tcW w:w="619" w:type="dxa"/>
            <w:vAlign w:val="center"/>
          </w:tcPr>
          <w:p w14:paraId="6044D67E">
            <w:pPr>
              <w:keepNext w:val="0"/>
              <w:keepLines w:val="0"/>
              <w:widowControl/>
              <w:suppressLineNumbers w:val="0"/>
              <w:ind w:left="0" w:leftChars="0" w:firstLine="181" w:firstLineChars="100"/>
              <w:jc w:val="both"/>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638" w:type="dxa"/>
            <w:vAlign w:val="center"/>
          </w:tcPr>
          <w:p w14:paraId="2BA49DB1">
            <w:pPr>
              <w:jc w:val="center"/>
              <w:rPr>
                <w:rFonts w:ascii="宋体" w:eastAsia="宋体" w:cs="Times New Roman" w:hAnsiTheme="minorEastAsia"/>
                <w:b/>
                <w:kern w:val="0"/>
                <w:sz w:val="18"/>
                <w:szCs w:val="18"/>
                <w:lang w:eastAsia="en-US"/>
              </w:rPr>
            </w:pPr>
          </w:p>
        </w:tc>
        <w:tc>
          <w:tcPr>
            <w:tcW w:w="712" w:type="dxa"/>
            <w:vAlign w:val="center"/>
          </w:tcPr>
          <w:p w14:paraId="188A1CA6">
            <w:pPr>
              <w:jc w:val="center"/>
              <w:rPr>
                <w:rFonts w:ascii="宋体" w:eastAsia="宋体" w:cs="Times New Roman" w:hAnsiTheme="minorEastAsia"/>
                <w:b/>
                <w:kern w:val="0"/>
                <w:sz w:val="18"/>
                <w:szCs w:val="18"/>
                <w:lang w:eastAsia="en-US"/>
              </w:rPr>
            </w:pPr>
          </w:p>
        </w:tc>
        <w:tc>
          <w:tcPr>
            <w:tcW w:w="675" w:type="dxa"/>
            <w:vAlign w:val="center"/>
          </w:tcPr>
          <w:p w14:paraId="3CF814F5">
            <w:pPr>
              <w:jc w:val="center"/>
              <w:rPr>
                <w:rFonts w:ascii="宋体" w:eastAsia="宋体" w:cs="Times New Roman" w:hAnsiTheme="minorEastAsia"/>
                <w:b/>
                <w:kern w:val="0"/>
                <w:sz w:val="18"/>
                <w:szCs w:val="18"/>
                <w:lang w:eastAsia="en-US"/>
              </w:rPr>
            </w:pPr>
          </w:p>
        </w:tc>
        <w:tc>
          <w:tcPr>
            <w:tcW w:w="684" w:type="dxa"/>
            <w:vAlign w:val="center"/>
          </w:tcPr>
          <w:p w14:paraId="399AF4CF">
            <w:pPr>
              <w:jc w:val="center"/>
              <w:rPr>
                <w:rFonts w:ascii="宋体" w:eastAsia="宋体" w:cs="Times New Roman" w:hAnsiTheme="minorEastAsia"/>
                <w:b/>
                <w:kern w:val="0"/>
                <w:sz w:val="18"/>
                <w:szCs w:val="18"/>
                <w:lang w:eastAsia="en-US"/>
              </w:rPr>
            </w:pPr>
          </w:p>
        </w:tc>
        <w:tc>
          <w:tcPr>
            <w:tcW w:w="652" w:type="dxa"/>
            <w:vAlign w:val="center"/>
          </w:tcPr>
          <w:p w14:paraId="313B4407">
            <w:pPr>
              <w:jc w:val="center"/>
              <w:rPr>
                <w:rFonts w:ascii="宋体" w:eastAsia="宋体" w:cs="Times New Roman" w:hAnsiTheme="minorEastAsia"/>
                <w:b/>
                <w:kern w:val="0"/>
                <w:sz w:val="18"/>
                <w:szCs w:val="18"/>
                <w:lang w:eastAsia="en-US"/>
              </w:rPr>
            </w:pPr>
          </w:p>
        </w:tc>
        <w:tc>
          <w:tcPr>
            <w:tcW w:w="727" w:type="dxa"/>
            <w:vAlign w:val="center"/>
          </w:tcPr>
          <w:p w14:paraId="153BA52B">
            <w:pPr>
              <w:jc w:val="center"/>
              <w:rPr>
                <w:rFonts w:ascii="宋体" w:eastAsia="宋体" w:cs="Times New Roman" w:hAnsiTheme="minorEastAsia"/>
                <w:b/>
                <w:kern w:val="0"/>
                <w:sz w:val="18"/>
                <w:szCs w:val="18"/>
                <w:lang w:eastAsia="en-US"/>
              </w:rPr>
            </w:pPr>
          </w:p>
        </w:tc>
        <w:tc>
          <w:tcPr>
            <w:tcW w:w="678" w:type="dxa"/>
            <w:vAlign w:val="center"/>
          </w:tcPr>
          <w:p w14:paraId="31EDFCC4">
            <w:pPr>
              <w:jc w:val="center"/>
              <w:rPr>
                <w:rFonts w:ascii="宋体" w:eastAsia="宋体" w:cs="Times New Roman" w:hAnsiTheme="minorEastAsia"/>
                <w:b/>
                <w:kern w:val="0"/>
                <w:sz w:val="18"/>
                <w:szCs w:val="18"/>
                <w:lang w:eastAsia="en-US"/>
              </w:rPr>
            </w:pPr>
          </w:p>
        </w:tc>
      </w:tr>
      <w:tr w14:paraId="1AC8F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1487" w:type="dxa"/>
            <w:vAlign w:val="center"/>
          </w:tcPr>
          <w:p w14:paraId="05913A4B">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社会与经法</w:t>
            </w:r>
          </w:p>
        </w:tc>
        <w:tc>
          <w:tcPr>
            <w:tcW w:w="611" w:type="dxa"/>
            <w:gridSpan w:val="2"/>
            <w:vAlign w:val="center"/>
          </w:tcPr>
          <w:p w14:paraId="25C51E54">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63" w:type="dxa"/>
            <w:vAlign w:val="center"/>
          </w:tcPr>
          <w:p w14:paraId="69C03B65">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533ED08">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3F20BEC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58" w:type="dxa"/>
            <w:vAlign w:val="center"/>
          </w:tcPr>
          <w:p w14:paraId="23E1A10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3CBB40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04" w:type="dxa"/>
            <w:vAlign w:val="center"/>
          </w:tcPr>
          <w:p w14:paraId="4735E03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467EE18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C8DAF9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814FE0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A47037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357BA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777998F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260E77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4BF456E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9FF0C2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263312C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0A283A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57FA5B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1C9A81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2D9C29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25E551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r>
      <w:tr w14:paraId="4973C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CAA8E34">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思维与方法</w:t>
            </w:r>
          </w:p>
        </w:tc>
        <w:tc>
          <w:tcPr>
            <w:tcW w:w="611" w:type="dxa"/>
            <w:gridSpan w:val="2"/>
            <w:vAlign w:val="center"/>
          </w:tcPr>
          <w:p w14:paraId="262C6AA9">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844654C">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1F7CDB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7C49E97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1D7991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51003F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0000F870">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p>
        </w:tc>
        <w:tc>
          <w:tcPr>
            <w:tcW w:w="628" w:type="dxa"/>
            <w:vAlign w:val="center"/>
          </w:tcPr>
          <w:p w14:paraId="0FDA82A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color w:val="FF0000"/>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7" w:type="dxa"/>
            <w:vAlign w:val="center"/>
          </w:tcPr>
          <w:p w14:paraId="369A204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41" w:type="dxa"/>
            <w:vAlign w:val="center"/>
          </w:tcPr>
          <w:p w14:paraId="2A8B9F0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507C47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FBBEF4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41667F0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31" w:type="dxa"/>
            <w:vAlign w:val="center"/>
          </w:tcPr>
          <w:p w14:paraId="391C3E1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96D237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E68127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B66DD0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4D7F65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3BAC71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6C00BC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06506A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454F70C">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8DD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72BC6D7D">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艺术与审美</w:t>
            </w:r>
          </w:p>
        </w:tc>
        <w:tc>
          <w:tcPr>
            <w:tcW w:w="611" w:type="dxa"/>
            <w:gridSpan w:val="2"/>
            <w:vAlign w:val="center"/>
          </w:tcPr>
          <w:p w14:paraId="5D98FAB2">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en-US" w:bidi="ar"/>
              </w:rPr>
            </w:pPr>
          </w:p>
        </w:tc>
        <w:tc>
          <w:tcPr>
            <w:tcW w:w="563" w:type="dxa"/>
            <w:vAlign w:val="center"/>
          </w:tcPr>
          <w:p w14:paraId="5D8821C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en-US" w:bidi="ar"/>
              </w:rPr>
            </w:pPr>
            <w:r>
              <w:rPr>
                <w:rFonts w:hint="eastAsia" w:ascii="宋体" w:hAnsi="宋体" w:eastAsia="宋体" w:cs="宋体"/>
                <w:b/>
                <w:bCs/>
                <w:i w:val="0"/>
                <w:iCs w:val="0"/>
                <w:color w:val="000000"/>
                <w:kern w:val="0"/>
                <w:sz w:val="18"/>
                <w:szCs w:val="18"/>
                <w:u w:val="none"/>
                <w:lang w:val="en-US" w:eastAsia="zh-CN" w:bidi="ar"/>
              </w:rPr>
              <w:t>H</w:t>
            </w:r>
          </w:p>
        </w:tc>
        <w:tc>
          <w:tcPr>
            <w:tcW w:w="572" w:type="dxa"/>
            <w:vAlign w:val="center"/>
          </w:tcPr>
          <w:p w14:paraId="6993E20F">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00" w:type="dxa"/>
            <w:gridSpan w:val="2"/>
            <w:vAlign w:val="center"/>
          </w:tcPr>
          <w:p w14:paraId="548491F9">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558" w:type="dxa"/>
            <w:vAlign w:val="center"/>
          </w:tcPr>
          <w:p w14:paraId="7A8E039C">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571" w:type="dxa"/>
            <w:vAlign w:val="center"/>
          </w:tcPr>
          <w:p w14:paraId="741111AE">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704" w:type="dxa"/>
            <w:vAlign w:val="center"/>
          </w:tcPr>
          <w:p w14:paraId="653ACCFE">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28" w:type="dxa"/>
            <w:vAlign w:val="center"/>
          </w:tcPr>
          <w:p w14:paraId="08297800">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FF0000"/>
                <w:kern w:val="0"/>
                <w:sz w:val="18"/>
                <w:szCs w:val="18"/>
                <w:u w:val="none"/>
                <w:lang w:val="en-US" w:eastAsia="en-US" w:bidi="ar"/>
              </w:rPr>
            </w:pPr>
          </w:p>
        </w:tc>
        <w:tc>
          <w:tcPr>
            <w:tcW w:w="637" w:type="dxa"/>
            <w:vAlign w:val="center"/>
          </w:tcPr>
          <w:p w14:paraId="65843AFF">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741" w:type="dxa"/>
            <w:vAlign w:val="center"/>
          </w:tcPr>
          <w:p w14:paraId="1D1769F4">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37" w:type="dxa"/>
            <w:vAlign w:val="center"/>
          </w:tcPr>
          <w:p w14:paraId="1D6522E2">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75" w:type="dxa"/>
            <w:vAlign w:val="center"/>
          </w:tcPr>
          <w:p w14:paraId="53670B29">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94" w:type="dxa"/>
            <w:vAlign w:val="center"/>
          </w:tcPr>
          <w:p w14:paraId="10B8CD71">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731" w:type="dxa"/>
            <w:vAlign w:val="center"/>
          </w:tcPr>
          <w:p w14:paraId="3245E0FE">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19" w:type="dxa"/>
            <w:vAlign w:val="center"/>
          </w:tcPr>
          <w:p w14:paraId="12A39D43">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38" w:type="dxa"/>
            <w:vAlign w:val="center"/>
          </w:tcPr>
          <w:p w14:paraId="439E581D">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r>
              <w:rPr>
                <w:rFonts w:hint="eastAsia" w:ascii="宋体" w:hAnsi="宋体" w:eastAsia="宋体" w:cs="宋体"/>
                <w:b/>
                <w:bCs/>
                <w:i w:val="0"/>
                <w:iCs w:val="0"/>
                <w:color w:val="000000"/>
                <w:kern w:val="0"/>
                <w:sz w:val="18"/>
                <w:szCs w:val="18"/>
                <w:u w:val="none"/>
                <w:lang w:val="en-US" w:eastAsia="zh-CN" w:bidi="ar"/>
              </w:rPr>
              <w:t>M</w:t>
            </w:r>
          </w:p>
        </w:tc>
        <w:tc>
          <w:tcPr>
            <w:tcW w:w="712" w:type="dxa"/>
            <w:vAlign w:val="center"/>
          </w:tcPr>
          <w:p w14:paraId="47CEA0C8">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75" w:type="dxa"/>
            <w:vAlign w:val="center"/>
          </w:tcPr>
          <w:p w14:paraId="2238F0BD">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84" w:type="dxa"/>
            <w:vAlign w:val="center"/>
          </w:tcPr>
          <w:p w14:paraId="1A1CB3B8">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52" w:type="dxa"/>
            <w:vAlign w:val="center"/>
          </w:tcPr>
          <w:p w14:paraId="5E304334">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727" w:type="dxa"/>
            <w:vAlign w:val="center"/>
          </w:tcPr>
          <w:p w14:paraId="3A1E8E0A">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678" w:type="dxa"/>
            <w:vAlign w:val="center"/>
          </w:tcPr>
          <w:p w14:paraId="02CE168A">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r>
              <w:rPr>
                <w:rFonts w:hint="eastAsia" w:ascii="宋体" w:hAnsi="宋体" w:eastAsia="宋体" w:cs="宋体"/>
                <w:b/>
                <w:bCs/>
                <w:i w:val="0"/>
                <w:iCs w:val="0"/>
                <w:color w:val="000000"/>
                <w:kern w:val="0"/>
                <w:sz w:val="18"/>
                <w:szCs w:val="18"/>
                <w:u w:val="none"/>
                <w:lang w:val="en-US" w:eastAsia="zh-CN" w:bidi="ar"/>
              </w:rPr>
              <w:t>H</w:t>
            </w:r>
          </w:p>
        </w:tc>
      </w:tr>
      <w:tr w14:paraId="347F0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55A975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语言与文化</w:t>
            </w:r>
          </w:p>
        </w:tc>
        <w:tc>
          <w:tcPr>
            <w:tcW w:w="611" w:type="dxa"/>
            <w:gridSpan w:val="2"/>
            <w:vAlign w:val="center"/>
          </w:tcPr>
          <w:p w14:paraId="236CDB31">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7F9F606">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120B187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00" w:type="dxa"/>
            <w:gridSpan w:val="2"/>
            <w:vAlign w:val="center"/>
          </w:tcPr>
          <w:p w14:paraId="2A564FC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649EAEC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06F32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4DE9B6B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7D159C32">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6F64F79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723F83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166B92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A3E8AF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4A76A7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B3E3D9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25A3E8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20BC1AC9">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12" w:type="dxa"/>
            <w:vAlign w:val="center"/>
          </w:tcPr>
          <w:p w14:paraId="4682276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DD029A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0E43CC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0F778A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27" w:type="dxa"/>
            <w:vAlign w:val="center"/>
          </w:tcPr>
          <w:p w14:paraId="1702D62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A91E1E3">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D24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D4F44D2">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自然与科学</w:t>
            </w:r>
          </w:p>
        </w:tc>
        <w:tc>
          <w:tcPr>
            <w:tcW w:w="611" w:type="dxa"/>
            <w:gridSpan w:val="2"/>
            <w:vAlign w:val="center"/>
          </w:tcPr>
          <w:p w14:paraId="5C0181FB">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4DC49DF3">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572" w:type="dxa"/>
            <w:vAlign w:val="center"/>
          </w:tcPr>
          <w:p w14:paraId="538D07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182009E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DAF9F89">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571" w:type="dxa"/>
            <w:vAlign w:val="center"/>
          </w:tcPr>
          <w:p w14:paraId="57BA9CE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A2B013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28" w:type="dxa"/>
            <w:vAlign w:val="center"/>
          </w:tcPr>
          <w:p w14:paraId="7B307B6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color w:val="FF0000"/>
                <w:kern w:val="0"/>
                <w:sz w:val="18"/>
                <w:szCs w:val="18"/>
                <w:lang w:eastAsia="en-US"/>
              </w:rPr>
            </w:pPr>
          </w:p>
        </w:tc>
        <w:tc>
          <w:tcPr>
            <w:tcW w:w="637" w:type="dxa"/>
            <w:vAlign w:val="center"/>
          </w:tcPr>
          <w:p w14:paraId="69FEA3A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5CD1FF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3279B8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2B643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299470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F21E3F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8987C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ED3462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6AB423C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EF66D5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6E36C85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64C160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7961A67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115B5A2">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r>
      <w:tr w14:paraId="4282A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FDF4750">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生命与健康</w:t>
            </w:r>
          </w:p>
        </w:tc>
        <w:tc>
          <w:tcPr>
            <w:tcW w:w="611" w:type="dxa"/>
            <w:gridSpan w:val="2"/>
            <w:vAlign w:val="center"/>
          </w:tcPr>
          <w:p w14:paraId="67B17449">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75F4F1D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4D70CA7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00" w:type="dxa"/>
            <w:gridSpan w:val="2"/>
            <w:vAlign w:val="center"/>
          </w:tcPr>
          <w:p w14:paraId="4083C0B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6D45473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C50957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6BAB963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322A5847">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6FCFD8A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2940ED4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5375E3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C721C6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BD6E6D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A64E66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572AE49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7D32483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6D971A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36B6E31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65AC725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34B00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2B0202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8" w:type="dxa"/>
            <w:vAlign w:val="center"/>
          </w:tcPr>
          <w:p w14:paraId="31FB23EA">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0CD95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A116E54">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世界与国际</w:t>
            </w:r>
          </w:p>
        </w:tc>
        <w:tc>
          <w:tcPr>
            <w:tcW w:w="611" w:type="dxa"/>
            <w:gridSpan w:val="2"/>
            <w:vAlign w:val="center"/>
          </w:tcPr>
          <w:p w14:paraId="36B9E094">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563" w:type="dxa"/>
            <w:vAlign w:val="center"/>
          </w:tcPr>
          <w:p w14:paraId="4AB9D9F7">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3245DFE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4D49DE7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48848E7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7E4781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835F2D1">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p>
        </w:tc>
        <w:tc>
          <w:tcPr>
            <w:tcW w:w="628" w:type="dxa"/>
            <w:vAlign w:val="center"/>
          </w:tcPr>
          <w:p w14:paraId="2FDC49C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color w:val="FF0000"/>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7" w:type="dxa"/>
            <w:vAlign w:val="center"/>
          </w:tcPr>
          <w:p w14:paraId="5C8FF8E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572BD2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83FD8F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A93927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E01851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6919E8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9A69C5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BC79A7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12" w:type="dxa"/>
            <w:vAlign w:val="center"/>
          </w:tcPr>
          <w:p w14:paraId="3BF5EEE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50697B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37A74F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52" w:type="dxa"/>
            <w:vAlign w:val="center"/>
          </w:tcPr>
          <w:p w14:paraId="1C3EDA7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3B31E6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B38DDE0">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39D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75F0643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创新与创业</w:t>
            </w:r>
          </w:p>
        </w:tc>
        <w:tc>
          <w:tcPr>
            <w:tcW w:w="611" w:type="dxa"/>
            <w:gridSpan w:val="2"/>
            <w:vAlign w:val="center"/>
          </w:tcPr>
          <w:p w14:paraId="16C5E5A2">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712F3B2D">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336D665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596F0F2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D0FBA0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1054042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5833A4D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70499D17">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7142A06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41" w:type="dxa"/>
            <w:vAlign w:val="center"/>
          </w:tcPr>
          <w:p w14:paraId="5A3275B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0FB8A95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C7087D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466396D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D2E567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31560C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61AB68F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4B9B79B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B0BA86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84" w:type="dxa"/>
            <w:vAlign w:val="center"/>
          </w:tcPr>
          <w:p w14:paraId="4DC70D8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7BB5E2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280997B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A272CEF">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r>
      <w:tr w14:paraId="4E348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C2CD76E">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政治经济学</w:t>
            </w:r>
            <w:r>
              <w:rPr>
                <w:rStyle w:val="173"/>
                <w:rFonts w:ascii="宋体" w:eastAsia="宋体"/>
                <w:sz w:val="18"/>
                <w:lang w:val="en-US" w:eastAsia="zh-CN" w:bidi="ar"/>
              </w:rPr>
              <w:t>C</w:t>
            </w:r>
          </w:p>
        </w:tc>
        <w:tc>
          <w:tcPr>
            <w:tcW w:w="611" w:type="dxa"/>
            <w:gridSpan w:val="2"/>
            <w:vAlign w:val="center"/>
          </w:tcPr>
          <w:p w14:paraId="70C7D78F">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C172329">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2AE0A0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EB558F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061FEB6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A04AA2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0EF5757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3DC8A2B5">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4D31CC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41" w:type="dxa"/>
            <w:vAlign w:val="center"/>
          </w:tcPr>
          <w:p w14:paraId="245BB71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2E8B12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5B700D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4CAB957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C8B158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BA5CC9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0A2CDD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55A0E01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BDBD53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BA394A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52" w:type="dxa"/>
            <w:vAlign w:val="center"/>
          </w:tcPr>
          <w:p w14:paraId="56D4DA5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0B3CEDC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FED1D40">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501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C39008C">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Fonts w:ascii="宋体" w:hAnsi="宋体" w:eastAsia="宋体" w:cs="宋体"/>
                <w:i w:val="0"/>
                <w:iCs w:val="0"/>
                <w:color w:val="000000"/>
                <w:kern w:val="0"/>
                <w:sz w:val="18"/>
                <w:szCs w:val="18"/>
                <w:u w:val="none"/>
                <w:lang w:val="en-US" w:eastAsia="zh-CN" w:bidi="ar"/>
              </w:rPr>
              <w:t>微观经济学</w:t>
            </w:r>
            <w:r>
              <w:rPr>
                <w:rStyle w:val="173"/>
                <w:rFonts w:ascii="宋体" w:eastAsia="宋体"/>
                <w:sz w:val="18"/>
                <w:lang w:val="en-US" w:eastAsia="zh-CN" w:bidi="ar"/>
              </w:rPr>
              <w:t>B</w:t>
            </w:r>
          </w:p>
        </w:tc>
        <w:tc>
          <w:tcPr>
            <w:tcW w:w="611" w:type="dxa"/>
            <w:gridSpan w:val="2"/>
            <w:vAlign w:val="center"/>
          </w:tcPr>
          <w:p w14:paraId="7FCF2DC2">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AC85AE7">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ADA494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22F9CED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45B6CA7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6285CF9">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04E56A4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683D599C">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40C97B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41" w:type="dxa"/>
            <w:vAlign w:val="center"/>
          </w:tcPr>
          <w:p w14:paraId="60385F4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2A4751A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04D335D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6E4AAD8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6342A8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C37BC3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09F6BAB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0101A4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122FB8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D6DA7E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2690E1D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4EE6DA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1E6A0D2">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0DFBA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F1CA7B5">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kern w:val="0"/>
                <w:sz w:val="18"/>
                <w:szCs w:val="22"/>
                <w:lang w:eastAsia="en-US"/>
              </w:rPr>
            </w:pPr>
            <w:r>
              <w:rPr>
                <w:rStyle w:val="174"/>
                <w:rFonts w:ascii="宋体" w:eastAsia="宋体"/>
                <w:sz w:val="18"/>
                <w:lang w:val="en-US" w:eastAsia="zh-CN" w:bidi="ar"/>
              </w:rPr>
              <w:t>宏观经济学</w:t>
            </w:r>
            <w:r>
              <w:rPr>
                <w:rStyle w:val="175"/>
                <w:rFonts w:ascii="宋体" w:eastAsia="宋体"/>
                <w:sz w:val="18"/>
                <w:lang w:val="en-US" w:eastAsia="zh-CN" w:bidi="ar"/>
              </w:rPr>
              <w:t>B</w:t>
            </w:r>
          </w:p>
        </w:tc>
        <w:tc>
          <w:tcPr>
            <w:tcW w:w="611" w:type="dxa"/>
            <w:gridSpan w:val="2"/>
            <w:vAlign w:val="center"/>
          </w:tcPr>
          <w:p w14:paraId="5C8C12D5">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5F38C9D">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F8EAB4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7658B8C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EDEE4D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E868DD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618722B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4BDEBAC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98049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BCC901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AEE816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4AB1C13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3B103CC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FD96E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16A9CC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6FA732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6F114D7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0EF9D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A25FB87">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52" w:type="dxa"/>
            <w:vAlign w:val="center"/>
          </w:tcPr>
          <w:p w14:paraId="720DD7D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27" w:type="dxa"/>
            <w:vAlign w:val="center"/>
          </w:tcPr>
          <w:p w14:paraId="510DEBE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A15F665">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C49E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18E8C0D">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财政学</w:t>
            </w:r>
            <w:r>
              <w:rPr>
                <w:rStyle w:val="173"/>
                <w:rFonts w:ascii="宋体" w:eastAsia="宋体"/>
                <w:color w:val="auto"/>
                <w:sz w:val="18"/>
                <w:lang w:val="en-US" w:eastAsia="zh-CN" w:bidi="ar"/>
              </w:rPr>
              <w:t>A</w:t>
            </w:r>
          </w:p>
        </w:tc>
        <w:tc>
          <w:tcPr>
            <w:tcW w:w="611" w:type="dxa"/>
            <w:gridSpan w:val="2"/>
            <w:vAlign w:val="center"/>
          </w:tcPr>
          <w:p w14:paraId="69EDD8B5">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DF98C75">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660C2F9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00" w:type="dxa"/>
            <w:gridSpan w:val="2"/>
            <w:vAlign w:val="center"/>
          </w:tcPr>
          <w:p w14:paraId="7B09575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55E071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023EE5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6872DF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28" w:type="dxa"/>
            <w:vAlign w:val="center"/>
          </w:tcPr>
          <w:p w14:paraId="1829C30C">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A88624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41" w:type="dxa"/>
            <w:vAlign w:val="center"/>
          </w:tcPr>
          <w:p w14:paraId="7196F8C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93BA32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5DCDA5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088E654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32F8DFA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B0425D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0345F34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547AA21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D0EB93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2AA431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9BA5A4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790401B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0B17CAF">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4D355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3A30BC7F">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金融学</w:t>
            </w:r>
            <w:r>
              <w:rPr>
                <w:rStyle w:val="173"/>
                <w:rFonts w:ascii="宋体" w:eastAsia="宋体"/>
                <w:color w:val="auto"/>
                <w:sz w:val="18"/>
                <w:lang w:val="en-US" w:eastAsia="zh-CN" w:bidi="ar"/>
              </w:rPr>
              <w:t>A</w:t>
            </w:r>
          </w:p>
        </w:tc>
        <w:tc>
          <w:tcPr>
            <w:tcW w:w="611" w:type="dxa"/>
            <w:gridSpan w:val="2"/>
            <w:vAlign w:val="center"/>
          </w:tcPr>
          <w:p w14:paraId="26991E5C">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A445B33">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15137D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5B566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E4C65E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F775A7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1F8FDB6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5EAEA46">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2BF482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2FFDCE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BE5439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4938F54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6662F2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4F4CF1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FA0D20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E5EB5D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023F00E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7E85DA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2CBD70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652" w:type="dxa"/>
            <w:vAlign w:val="center"/>
          </w:tcPr>
          <w:p w14:paraId="781AA8C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0BD6202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9141BE0">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68EE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5F18E04B">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会计学</w:t>
            </w:r>
            <w:r>
              <w:rPr>
                <w:rStyle w:val="173"/>
                <w:rFonts w:ascii="宋体" w:eastAsia="宋体"/>
                <w:color w:val="auto"/>
                <w:sz w:val="18"/>
                <w:lang w:val="en-US" w:eastAsia="zh-CN" w:bidi="ar"/>
              </w:rPr>
              <w:t>A</w:t>
            </w:r>
          </w:p>
        </w:tc>
        <w:tc>
          <w:tcPr>
            <w:tcW w:w="611" w:type="dxa"/>
            <w:gridSpan w:val="2"/>
            <w:vAlign w:val="center"/>
          </w:tcPr>
          <w:p w14:paraId="439CB4AD">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9E4951F">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256D9E5">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18949B6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58" w:type="dxa"/>
            <w:vAlign w:val="center"/>
          </w:tcPr>
          <w:p w14:paraId="1025130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9FC5D0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04" w:type="dxa"/>
            <w:vAlign w:val="center"/>
          </w:tcPr>
          <w:p w14:paraId="13535AA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28" w:type="dxa"/>
            <w:vAlign w:val="center"/>
          </w:tcPr>
          <w:p w14:paraId="0D7DD07D">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459D89E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4CD11B0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A79F4B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096796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94" w:type="dxa"/>
            <w:vAlign w:val="center"/>
          </w:tcPr>
          <w:p w14:paraId="08BD230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49AE8D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282DEEB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16A41A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742F3F2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AE195E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190F4E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875562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14A3D88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1F86FC76">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20F7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5636B4C7">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Style w:val="176"/>
                <w:rFonts w:ascii="宋体" w:eastAsia="宋体"/>
                <w:color w:val="auto"/>
                <w:sz w:val="18"/>
                <w:lang w:val="en-US" w:eastAsia="zh-CN" w:bidi="ar"/>
              </w:rPr>
              <w:t>统计学</w:t>
            </w:r>
            <w:r>
              <w:rPr>
                <w:rStyle w:val="177"/>
                <w:rFonts w:ascii="宋体" w:eastAsia="宋体"/>
                <w:color w:val="auto"/>
                <w:sz w:val="18"/>
                <w:lang w:val="en-US" w:eastAsia="zh-CN" w:bidi="ar"/>
              </w:rPr>
              <w:t>A</w:t>
            </w:r>
          </w:p>
        </w:tc>
        <w:tc>
          <w:tcPr>
            <w:tcW w:w="611" w:type="dxa"/>
            <w:gridSpan w:val="2"/>
            <w:vAlign w:val="center"/>
          </w:tcPr>
          <w:p w14:paraId="534CC6A5">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72C73F7">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8ADC4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5AD246B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2DEC0B6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71" w:type="dxa"/>
            <w:vAlign w:val="center"/>
          </w:tcPr>
          <w:p w14:paraId="1CE262A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04" w:type="dxa"/>
            <w:vAlign w:val="center"/>
          </w:tcPr>
          <w:p w14:paraId="674427D5">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B0DCFC4">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748475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36BFA6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074254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14D03EF">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94" w:type="dxa"/>
            <w:vAlign w:val="center"/>
          </w:tcPr>
          <w:p w14:paraId="568E435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DDA0B63">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19" w:type="dxa"/>
            <w:vAlign w:val="center"/>
          </w:tcPr>
          <w:p w14:paraId="1A22C2D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B4DFEC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27F379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ADB9C2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D521C1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F7BE84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A2F46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C2303BF">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2261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3E7C350">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Style w:val="176"/>
                <w:rFonts w:ascii="宋体" w:eastAsia="宋体"/>
                <w:color w:val="auto"/>
                <w:sz w:val="18"/>
                <w:lang w:val="en-US" w:eastAsia="zh-CN" w:bidi="ar"/>
              </w:rPr>
              <w:t>计量经济学</w:t>
            </w:r>
            <w:r>
              <w:rPr>
                <w:rStyle w:val="177"/>
                <w:rFonts w:ascii="宋体" w:eastAsia="宋体"/>
                <w:color w:val="auto"/>
                <w:sz w:val="18"/>
                <w:lang w:val="en-US" w:eastAsia="zh-CN" w:bidi="ar"/>
              </w:rPr>
              <w:t>A</w:t>
            </w:r>
          </w:p>
        </w:tc>
        <w:tc>
          <w:tcPr>
            <w:tcW w:w="611" w:type="dxa"/>
            <w:gridSpan w:val="2"/>
            <w:vAlign w:val="center"/>
          </w:tcPr>
          <w:p w14:paraId="75A84ABB">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4263D4E5">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0147BF8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CB6FE6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B72A45F">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571" w:type="dxa"/>
            <w:vAlign w:val="center"/>
          </w:tcPr>
          <w:p w14:paraId="172643A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F9BE553">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p>
        </w:tc>
        <w:tc>
          <w:tcPr>
            <w:tcW w:w="628" w:type="dxa"/>
            <w:vAlign w:val="center"/>
          </w:tcPr>
          <w:p w14:paraId="51845F85">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37" w:type="dxa"/>
            <w:vAlign w:val="center"/>
          </w:tcPr>
          <w:p w14:paraId="641470E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DBFB6A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018E062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F95259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CC3F8E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ADD0E6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19" w:type="dxa"/>
            <w:vAlign w:val="center"/>
          </w:tcPr>
          <w:p w14:paraId="4F66CB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53A961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0A430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6E5AA4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72392F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4DEDB92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7A4276B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65C7F69">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r>
      <w:tr w14:paraId="34720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31BFBC03">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证券投资学</w:t>
            </w:r>
          </w:p>
        </w:tc>
        <w:tc>
          <w:tcPr>
            <w:tcW w:w="611" w:type="dxa"/>
            <w:gridSpan w:val="2"/>
            <w:vAlign w:val="center"/>
          </w:tcPr>
          <w:p w14:paraId="7109F306">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48B1AE7">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9F4AE38">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2308107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558" w:type="dxa"/>
            <w:vAlign w:val="center"/>
          </w:tcPr>
          <w:p w14:paraId="4103A10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FD8A48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72D0EC0E">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1D611EA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AA969E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11BF44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CA400B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4A694E7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54449F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BD97F4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D02628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2A20D63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AE1792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6A24C2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EB5EEC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219022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4F5B2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16A413D0">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463C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87" w:type="dxa"/>
            <w:vAlign w:val="center"/>
          </w:tcPr>
          <w:p w14:paraId="76123931">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证券投资学课程设计</w:t>
            </w:r>
          </w:p>
        </w:tc>
        <w:tc>
          <w:tcPr>
            <w:tcW w:w="611" w:type="dxa"/>
            <w:gridSpan w:val="2"/>
            <w:vAlign w:val="center"/>
          </w:tcPr>
          <w:p w14:paraId="082CBBFC">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63" w:type="dxa"/>
            <w:vAlign w:val="center"/>
          </w:tcPr>
          <w:p w14:paraId="470C4444">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95F8D8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71527EE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021598A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0B2F5AB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7F0618D0">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9BC621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0E240D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BD7F32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54721D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362D48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94" w:type="dxa"/>
            <w:vAlign w:val="center"/>
          </w:tcPr>
          <w:p w14:paraId="0559030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D4E68D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FAB5F61">
            <w:pPr>
              <w:snapToGrid w:val="0"/>
              <w:ind w:left="0" w:leftChars="0" w:right="0" w:rightChars="0" w:firstLine="0" w:firstLineChars="0"/>
              <w:jc w:val="center"/>
              <w:rPr>
                <w:rFonts w:ascii="宋体" w:eastAsia="宋体" w:cs="Times New Roman" w:hAnsiTheme="minorEastAsia"/>
                <w:b/>
                <w:kern w:val="0"/>
                <w:sz w:val="18"/>
                <w:szCs w:val="18"/>
                <w:lang w:eastAsia="en-US"/>
              </w:rPr>
            </w:pPr>
            <w:r>
              <w:rPr>
                <w:rFonts w:hint="eastAsia" w:ascii="宋体" w:eastAsia="宋体" w:cs="Times New Roman" w:hAnsiTheme="minorEastAsia"/>
                <w:b/>
                <w:kern w:val="0"/>
                <w:sz w:val="18"/>
                <w:szCs w:val="18"/>
                <w:lang w:val="en-US" w:eastAsia="zh-CN"/>
              </w:rPr>
              <w:t>H</w:t>
            </w:r>
          </w:p>
        </w:tc>
        <w:tc>
          <w:tcPr>
            <w:tcW w:w="638" w:type="dxa"/>
            <w:vAlign w:val="center"/>
          </w:tcPr>
          <w:p w14:paraId="349FA63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6F5DAB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037361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684" w:type="dxa"/>
            <w:vAlign w:val="center"/>
          </w:tcPr>
          <w:p w14:paraId="26BF21B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60A674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2C12E6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C537F42">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F124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9F525D4">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公司金融</w:t>
            </w:r>
          </w:p>
        </w:tc>
        <w:tc>
          <w:tcPr>
            <w:tcW w:w="611" w:type="dxa"/>
            <w:gridSpan w:val="2"/>
            <w:vAlign w:val="center"/>
          </w:tcPr>
          <w:p w14:paraId="136D17A9">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DBF4537">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4B8F74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104F829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8D650D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FA3412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6737B277">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7691AD4E">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89A8AC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41" w:type="dxa"/>
            <w:vAlign w:val="center"/>
          </w:tcPr>
          <w:p w14:paraId="00A8399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BB2920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6883D63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D850DF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E0F69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7D66B5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620193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1C4C0B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F85A17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517A2C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394877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4599A9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2BF85A1">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EC6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39E44899">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金融经济学</w:t>
            </w:r>
          </w:p>
        </w:tc>
        <w:tc>
          <w:tcPr>
            <w:tcW w:w="611" w:type="dxa"/>
            <w:gridSpan w:val="2"/>
            <w:vAlign w:val="center"/>
          </w:tcPr>
          <w:p w14:paraId="3EB97E8F">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2E20425">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2DC723D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720857D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407AF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039075F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1414AA7C">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1C8769AC">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6CFAFC3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41" w:type="dxa"/>
            <w:vAlign w:val="center"/>
          </w:tcPr>
          <w:p w14:paraId="7F8DECA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19BD8C5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3A9A11B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0B53F9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03AB4F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501BF45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D32CC5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7637448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A3C92D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39849E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BF8FB9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21B5A2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12B4E568">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0EBAC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3AB19603">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金融机构与金融市场</w:t>
            </w:r>
          </w:p>
        </w:tc>
        <w:tc>
          <w:tcPr>
            <w:tcW w:w="611" w:type="dxa"/>
            <w:gridSpan w:val="2"/>
            <w:vAlign w:val="center"/>
          </w:tcPr>
          <w:p w14:paraId="3C651D38">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5003AD7">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15B5F51">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c>
          <w:tcPr>
            <w:tcW w:w="600" w:type="dxa"/>
            <w:gridSpan w:val="2"/>
            <w:vAlign w:val="center"/>
          </w:tcPr>
          <w:p w14:paraId="22D01C48">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c>
          <w:tcPr>
            <w:tcW w:w="558" w:type="dxa"/>
            <w:vAlign w:val="center"/>
          </w:tcPr>
          <w:p w14:paraId="455F0BA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0024EDF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4C33F461">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5C46A62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755E7E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A7F73B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D36EE39">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75" w:type="dxa"/>
            <w:vAlign w:val="center"/>
          </w:tcPr>
          <w:p w14:paraId="16BB941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6670641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3DEF22F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5BF80A2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2EE032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2724B1D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D63E6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6A6746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70A438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27" w:type="dxa"/>
            <w:vAlign w:val="center"/>
          </w:tcPr>
          <w:p w14:paraId="529B9F2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40530F1">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E7C6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52A3443C">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商业银行业务与经营</w:t>
            </w:r>
          </w:p>
        </w:tc>
        <w:tc>
          <w:tcPr>
            <w:tcW w:w="611" w:type="dxa"/>
            <w:gridSpan w:val="2"/>
            <w:vAlign w:val="center"/>
          </w:tcPr>
          <w:p w14:paraId="17792314">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583BC66">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F4BC5D3">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69AD453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558" w:type="dxa"/>
            <w:vAlign w:val="center"/>
          </w:tcPr>
          <w:p w14:paraId="2801BEE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12BA1D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6F6E8D2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3B887C29">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707366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A4B393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202C3EE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414830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94" w:type="dxa"/>
            <w:vAlign w:val="center"/>
          </w:tcPr>
          <w:p w14:paraId="7D001C8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F87B16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B42F22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75C9420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51291D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36AB93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64E5331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BF7711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033ED4B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85F971B">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6567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8E3C8F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商业银行业务与经营课程设计</w:t>
            </w:r>
          </w:p>
        </w:tc>
        <w:tc>
          <w:tcPr>
            <w:tcW w:w="611" w:type="dxa"/>
            <w:gridSpan w:val="2"/>
            <w:vAlign w:val="center"/>
          </w:tcPr>
          <w:p w14:paraId="60CDCCE6">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E8CCBA3">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24650B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02EE1B9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B47C93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16014A0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469703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7D222FA0">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69B14CF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816F09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54CCF9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DCCB450">
            <w:pPr>
              <w:snapToGrid w:val="0"/>
              <w:ind w:left="0" w:leftChars="0" w:right="0" w:rightChars="0" w:firstLine="0" w:firstLineChars="0"/>
              <w:jc w:val="center"/>
              <w:rPr>
                <w:rFonts w:ascii="宋体" w:eastAsia="宋体" w:cs="Times New Roman" w:hAnsiTheme="minorEastAsia"/>
                <w:b/>
                <w:kern w:val="0"/>
                <w:sz w:val="18"/>
                <w:szCs w:val="18"/>
                <w:lang w:eastAsia="en-US"/>
              </w:rPr>
            </w:pPr>
            <w:r>
              <w:rPr>
                <w:rFonts w:hint="eastAsia" w:ascii="宋体" w:eastAsia="宋体" w:cs="Times New Roman" w:hAnsiTheme="minorEastAsia"/>
                <w:b/>
                <w:kern w:val="0"/>
                <w:sz w:val="18"/>
                <w:szCs w:val="18"/>
                <w:lang w:val="en-US" w:eastAsia="zh-CN"/>
              </w:rPr>
              <w:t>H</w:t>
            </w:r>
          </w:p>
        </w:tc>
        <w:tc>
          <w:tcPr>
            <w:tcW w:w="694" w:type="dxa"/>
            <w:vAlign w:val="center"/>
          </w:tcPr>
          <w:p w14:paraId="129977B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3EC4621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47C87D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8" w:type="dxa"/>
            <w:vAlign w:val="center"/>
          </w:tcPr>
          <w:p w14:paraId="416B4EE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756F061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128E56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84" w:type="dxa"/>
            <w:vAlign w:val="center"/>
          </w:tcPr>
          <w:p w14:paraId="2DDEBBA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FEC550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16E750B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58A059B">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3F36A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D556E0B">
            <w:pPr>
              <w:keepNext w:val="0"/>
              <w:keepLines w:val="0"/>
              <w:widowControl/>
              <w:suppressLineNumbers w:val="0"/>
              <w:snapToGrid w:val="0"/>
              <w:spacing w:line="240" w:lineRule="auto"/>
              <w:ind w:left="0" w:leftChars="0" w:right="0" w:rightChars="0" w:firstLine="180" w:firstLineChars="10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国际金融</w:t>
            </w:r>
            <w:r>
              <w:rPr>
                <w:rStyle w:val="173"/>
                <w:rFonts w:ascii="宋体" w:eastAsia="宋体"/>
                <w:color w:val="auto"/>
                <w:sz w:val="18"/>
                <w:lang w:val="en-US" w:eastAsia="zh-CN" w:bidi="ar"/>
              </w:rPr>
              <w:t>A</w:t>
            </w:r>
          </w:p>
        </w:tc>
        <w:tc>
          <w:tcPr>
            <w:tcW w:w="611" w:type="dxa"/>
            <w:gridSpan w:val="2"/>
            <w:vAlign w:val="center"/>
          </w:tcPr>
          <w:p w14:paraId="456DF984">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1F11381">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889A86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011BC94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1DEA1E5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16A492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54349DDD">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3247184">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99C7E7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2C24AB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15AA41C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49FDE81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3E40F5A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43450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5A0BD44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CB5D34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CB4D6C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7B77D6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340990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52" w:type="dxa"/>
            <w:vAlign w:val="center"/>
          </w:tcPr>
          <w:p w14:paraId="4AAFCE7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F9549A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FF6EEB9">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00F8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301B3EE">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证券投资基金</w:t>
            </w:r>
          </w:p>
        </w:tc>
        <w:tc>
          <w:tcPr>
            <w:tcW w:w="611" w:type="dxa"/>
            <w:gridSpan w:val="2"/>
            <w:vAlign w:val="center"/>
          </w:tcPr>
          <w:p w14:paraId="0ED33198">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98A1832">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4488B7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EE55A6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5B0E5F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3894C8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59D05606">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9D69192">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4ED15F3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E32B60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C6F53D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3B5807C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22D5B9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9B0A37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44D3D7D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6623FC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1B9C55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36E994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47E3DE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33B936A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089CA8F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303A0B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r>
      <w:tr w14:paraId="0CEF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8AD75F9">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Style w:val="176"/>
                <w:rFonts w:ascii="宋体" w:eastAsia="宋体"/>
                <w:color w:val="auto"/>
                <w:sz w:val="18"/>
                <w:lang w:val="en-US" w:eastAsia="zh-CN" w:bidi="ar"/>
              </w:rPr>
              <w:t>资产评估</w:t>
            </w:r>
            <w:r>
              <w:rPr>
                <w:rStyle w:val="177"/>
                <w:rFonts w:ascii="宋体" w:eastAsia="宋体"/>
                <w:color w:val="auto"/>
                <w:sz w:val="18"/>
                <w:lang w:val="en-US" w:eastAsia="zh-CN" w:bidi="ar"/>
              </w:rPr>
              <w:t>A</w:t>
            </w:r>
          </w:p>
        </w:tc>
        <w:tc>
          <w:tcPr>
            <w:tcW w:w="611" w:type="dxa"/>
            <w:gridSpan w:val="2"/>
            <w:vAlign w:val="center"/>
          </w:tcPr>
          <w:p w14:paraId="3F81403C">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7B20C38">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3E68287E">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048118A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558" w:type="dxa"/>
            <w:vAlign w:val="center"/>
          </w:tcPr>
          <w:p w14:paraId="486280C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676CEC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2AD0BC5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6D61F037">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07E8A3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D4AC5B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96DDF5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1461CD7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04A6737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B760AF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BB8355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7AA44A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06ABEB5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8086FB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5BB4E96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4D67D2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97017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67DCEEC">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051F4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46301C5">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企业运营与管理</w:t>
            </w:r>
          </w:p>
        </w:tc>
        <w:tc>
          <w:tcPr>
            <w:tcW w:w="611" w:type="dxa"/>
            <w:gridSpan w:val="2"/>
            <w:vAlign w:val="center"/>
          </w:tcPr>
          <w:p w14:paraId="3456C8CD">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56336AF5">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8089DC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5D77A25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3C55BA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A8309E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49FCBA67">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28" w:type="dxa"/>
            <w:vAlign w:val="center"/>
          </w:tcPr>
          <w:p w14:paraId="1409121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DDDEFE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04D0FA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37" w:type="dxa"/>
            <w:vAlign w:val="center"/>
          </w:tcPr>
          <w:p w14:paraId="294914A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D79B36C">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color w:val="000000" w:themeColor="text1"/>
                <w:kern w:val="0"/>
                <w:sz w:val="18"/>
                <w:szCs w:val="18"/>
                <w:lang w:val="en-US" w:eastAsia="zh-CN"/>
                <w14:textFill>
                  <w14:solidFill>
                    <w14:schemeClr w14:val="tx1"/>
                  </w14:solidFill>
                </w14:textFill>
              </w:rPr>
              <w:t>H</w:t>
            </w:r>
          </w:p>
        </w:tc>
        <w:tc>
          <w:tcPr>
            <w:tcW w:w="694" w:type="dxa"/>
            <w:vAlign w:val="center"/>
          </w:tcPr>
          <w:p w14:paraId="67B5928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386C06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58E06B9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771DDBE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663ECE3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7B8682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84" w:type="dxa"/>
            <w:vAlign w:val="center"/>
          </w:tcPr>
          <w:p w14:paraId="2BB89C5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07C41C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2D88FC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526BEE99">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1EE6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BD856C4">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毕业实习</w:t>
            </w:r>
          </w:p>
        </w:tc>
        <w:tc>
          <w:tcPr>
            <w:tcW w:w="611" w:type="dxa"/>
            <w:gridSpan w:val="2"/>
            <w:vAlign w:val="center"/>
          </w:tcPr>
          <w:p w14:paraId="50AAC539">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hint="eastAsia" w:ascii="宋体" w:eastAsia="宋体" w:cs="Times New Roman" w:hAnsiTheme="minorEastAsia"/>
                <w:b/>
                <w:kern w:val="0"/>
                <w:sz w:val="18"/>
                <w:szCs w:val="18"/>
                <w:lang w:eastAsia="en-US"/>
              </w:rPr>
            </w:pPr>
          </w:p>
        </w:tc>
        <w:tc>
          <w:tcPr>
            <w:tcW w:w="563" w:type="dxa"/>
            <w:vAlign w:val="center"/>
          </w:tcPr>
          <w:p w14:paraId="57854BB1">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hint="eastAsia" w:ascii="宋体" w:eastAsia="宋体" w:cs="Times New Roman" w:hAnsiTheme="minorEastAsia"/>
                <w:b/>
                <w:kern w:val="0"/>
                <w:sz w:val="18"/>
                <w:szCs w:val="18"/>
                <w:lang w:eastAsia="en-US"/>
              </w:rPr>
            </w:pPr>
          </w:p>
        </w:tc>
        <w:tc>
          <w:tcPr>
            <w:tcW w:w="572" w:type="dxa"/>
            <w:vAlign w:val="center"/>
          </w:tcPr>
          <w:p w14:paraId="258D0AC3">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hint="eastAsia"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54014CA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558" w:type="dxa"/>
            <w:vAlign w:val="center"/>
          </w:tcPr>
          <w:p w14:paraId="378F36AF">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571" w:type="dxa"/>
            <w:vAlign w:val="center"/>
          </w:tcPr>
          <w:p w14:paraId="416F3037">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704" w:type="dxa"/>
            <w:vAlign w:val="center"/>
          </w:tcPr>
          <w:p w14:paraId="5FF817D3">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color w:val="FF0000"/>
                <w:kern w:val="0"/>
                <w:sz w:val="18"/>
                <w:szCs w:val="18"/>
                <w:lang w:eastAsia="en-US"/>
              </w:rPr>
            </w:pPr>
          </w:p>
        </w:tc>
        <w:tc>
          <w:tcPr>
            <w:tcW w:w="628" w:type="dxa"/>
            <w:vAlign w:val="center"/>
          </w:tcPr>
          <w:p w14:paraId="0C171C92">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color w:val="FF0000"/>
                <w:kern w:val="0"/>
                <w:sz w:val="18"/>
                <w:szCs w:val="18"/>
                <w:lang w:eastAsia="en-US"/>
              </w:rPr>
            </w:pPr>
          </w:p>
        </w:tc>
        <w:tc>
          <w:tcPr>
            <w:tcW w:w="637" w:type="dxa"/>
            <w:vAlign w:val="center"/>
          </w:tcPr>
          <w:p w14:paraId="766E1B21">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741" w:type="dxa"/>
            <w:vAlign w:val="center"/>
          </w:tcPr>
          <w:p w14:paraId="0738B9A0">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637" w:type="dxa"/>
            <w:vAlign w:val="center"/>
          </w:tcPr>
          <w:p w14:paraId="7C241AFC">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675" w:type="dxa"/>
            <w:vAlign w:val="center"/>
          </w:tcPr>
          <w:p w14:paraId="01BE49B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94" w:type="dxa"/>
            <w:vAlign w:val="center"/>
          </w:tcPr>
          <w:p w14:paraId="2529EEE7">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731" w:type="dxa"/>
            <w:vAlign w:val="center"/>
          </w:tcPr>
          <w:p w14:paraId="404C6727">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619" w:type="dxa"/>
            <w:vAlign w:val="center"/>
          </w:tcPr>
          <w:p w14:paraId="4A019783">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638" w:type="dxa"/>
            <w:vAlign w:val="center"/>
          </w:tcPr>
          <w:p w14:paraId="73035FA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712" w:type="dxa"/>
            <w:vAlign w:val="center"/>
          </w:tcPr>
          <w:p w14:paraId="34E70583">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r>
              <w:rPr>
                <w:rFonts w:hint="eastAsia" w:ascii="宋体" w:eastAsia="宋体" w:cs="Times New Roman" w:hAnsiTheme="minorEastAsia"/>
                <w:b/>
                <w:color w:val="000000" w:themeColor="text1"/>
                <w:kern w:val="0"/>
                <w:sz w:val="18"/>
                <w:szCs w:val="18"/>
                <w:lang w:val="en-US" w:eastAsia="zh-CN"/>
                <w14:textFill>
                  <w14:solidFill>
                    <w14:schemeClr w14:val="tx1"/>
                  </w14:solidFill>
                </w14:textFill>
              </w:rPr>
              <w:t>H</w:t>
            </w:r>
          </w:p>
        </w:tc>
        <w:tc>
          <w:tcPr>
            <w:tcW w:w="675" w:type="dxa"/>
            <w:vAlign w:val="center"/>
          </w:tcPr>
          <w:p w14:paraId="36F7FB4D">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hint="eastAsia" w:ascii="宋体" w:eastAsia="宋体" w:cs="Times New Roman" w:hAnsiTheme="minorEastAsia"/>
                <w:b/>
                <w:kern w:val="0"/>
                <w:sz w:val="18"/>
                <w:szCs w:val="18"/>
                <w:lang w:val="en-US" w:eastAsia="zh-CN"/>
              </w:rPr>
            </w:pPr>
          </w:p>
        </w:tc>
        <w:tc>
          <w:tcPr>
            <w:tcW w:w="684" w:type="dxa"/>
            <w:vAlign w:val="center"/>
          </w:tcPr>
          <w:p w14:paraId="2D3723D3">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652" w:type="dxa"/>
            <w:vAlign w:val="center"/>
          </w:tcPr>
          <w:p w14:paraId="183A61B5">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727" w:type="dxa"/>
            <w:vAlign w:val="center"/>
          </w:tcPr>
          <w:p w14:paraId="387154B8">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c>
          <w:tcPr>
            <w:tcW w:w="678" w:type="dxa"/>
            <w:vAlign w:val="center"/>
          </w:tcPr>
          <w:p w14:paraId="6681E86E">
            <w:pPr>
              <w:keepNext w:val="0"/>
              <w:keepLines w:val="0"/>
              <w:pageBreakBefore w:val="0"/>
              <w:kinsoku/>
              <w:wordWrap/>
              <w:overflowPunct/>
              <w:topLinePunct w:val="0"/>
              <w:autoSpaceDE/>
              <w:autoSpaceDN/>
              <w:bidi w:val="0"/>
              <w:snapToGrid/>
              <w:spacing w:line="240" w:lineRule="auto"/>
              <w:ind w:left="0" w:leftChars="0" w:firstLine="0" w:firstLineChars="0"/>
              <w:contextualSpacing/>
              <w:jc w:val="center"/>
              <w:textAlignment w:val="auto"/>
              <w:rPr>
                <w:rFonts w:ascii="宋体" w:eastAsia="宋体" w:cs="Times New Roman" w:hAnsiTheme="minorEastAsia"/>
                <w:b/>
                <w:kern w:val="0"/>
                <w:sz w:val="18"/>
                <w:szCs w:val="18"/>
                <w:lang w:eastAsia="en-US"/>
              </w:rPr>
            </w:pPr>
          </w:p>
        </w:tc>
      </w:tr>
      <w:tr w14:paraId="6B700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B5C50D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毕业论文（设计）</w:t>
            </w:r>
          </w:p>
        </w:tc>
        <w:tc>
          <w:tcPr>
            <w:tcW w:w="611" w:type="dxa"/>
            <w:gridSpan w:val="2"/>
            <w:vAlign w:val="center"/>
          </w:tcPr>
          <w:p w14:paraId="183A57F7">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26BC230">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35EBBA9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2BA0D8E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2EDE6E9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7E2C23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05BD43C3">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FF0000"/>
                <w:kern w:val="0"/>
                <w:sz w:val="18"/>
                <w:szCs w:val="18"/>
                <w:u w:val="none"/>
                <w:lang w:val="en-US" w:eastAsia="zh-CN" w:bidi="ar"/>
              </w:rPr>
            </w:pPr>
          </w:p>
        </w:tc>
        <w:tc>
          <w:tcPr>
            <w:tcW w:w="628" w:type="dxa"/>
            <w:vAlign w:val="center"/>
          </w:tcPr>
          <w:p w14:paraId="30236BD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color w:val="FF0000"/>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7" w:type="dxa"/>
            <w:vAlign w:val="center"/>
          </w:tcPr>
          <w:p w14:paraId="6816110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6F5B92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824D82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857517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0651ADE">
            <w:pPr>
              <w:snapToGrid w:val="0"/>
              <w:ind w:left="0" w:leftChars="0" w:right="0" w:rightChars="0" w:firstLine="0" w:firstLineChars="0"/>
              <w:jc w:val="center"/>
              <w:rPr>
                <w:rFonts w:ascii="宋体" w:eastAsia="宋体" w:cs="Times New Roman" w:hAnsiTheme="minorEastAsia"/>
                <w:b/>
                <w:kern w:val="0"/>
                <w:sz w:val="18"/>
                <w:szCs w:val="18"/>
                <w:lang w:eastAsia="en-US"/>
              </w:rPr>
            </w:pPr>
            <w:r>
              <w:rPr>
                <w:rFonts w:hint="eastAsia" w:ascii="宋体" w:eastAsia="宋体" w:cs="Times New Roman" w:hAnsiTheme="minorEastAsia"/>
                <w:b/>
                <w:kern w:val="0"/>
                <w:sz w:val="18"/>
                <w:szCs w:val="18"/>
                <w:lang w:val="en-US" w:eastAsia="zh-CN"/>
              </w:rPr>
              <w:t>H</w:t>
            </w:r>
          </w:p>
        </w:tc>
        <w:tc>
          <w:tcPr>
            <w:tcW w:w="731" w:type="dxa"/>
            <w:vAlign w:val="center"/>
          </w:tcPr>
          <w:p w14:paraId="63A9F79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AE0349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638" w:type="dxa"/>
            <w:vAlign w:val="center"/>
          </w:tcPr>
          <w:p w14:paraId="6BA018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A4E94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A83DCA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5212DF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C36C79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2AE42A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4E0BC04">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6594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F54BF1B">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财务报表分析</w:t>
            </w:r>
            <w:r>
              <w:rPr>
                <w:rStyle w:val="173"/>
                <w:rFonts w:ascii="宋体" w:eastAsia="宋体"/>
                <w:color w:val="auto"/>
                <w:sz w:val="18"/>
                <w:lang w:val="en-US" w:eastAsia="zh-CN" w:bidi="ar"/>
              </w:rPr>
              <w:t>B</w:t>
            </w:r>
          </w:p>
        </w:tc>
        <w:tc>
          <w:tcPr>
            <w:tcW w:w="611" w:type="dxa"/>
            <w:gridSpan w:val="2"/>
            <w:vAlign w:val="center"/>
          </w:tcPr>
          <w:p w14:paraId="7C42E8E9">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264CA9C">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67A931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061BD75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97CBDB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58911B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04" w:type="dxa"/>
            <w:vAlign w:val="center"/>
          </w:tcPr>
          <w:p w14:paraId="5FB51262">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28" w:type="dxa"/>
            <w:vAlign w:val="center"/>
          </w:tcPr>
          <w:p w14:paraId="0358CC89">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84FBF6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27CF1F2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2127F90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675" w:type="dxa"/>
            <w:vAlign w:val="center"/>
          </w:tcPr>
          <w:p w14:paraId="05FDDF5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B791E1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731" w:type="dxa"/>
            <w:vAlign w:val="center"/>
          </w:tcPr>
          <w:p w14:paraId="575B1DF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DABD4F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797B7F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5376AFD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C0F98B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26EC4B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38A045F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2234F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C365758">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0792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0984D69">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项目评估与管理</w:t>
            </w:r>
          </w:p>
        </w:tc>
        <w:tc>
          <w:tcPr>
            <w:tcW w:w="611" w:type="dxa"/>
            <w:gridSpan w:val="2"/>
            <w:vAlign w:val="center"/>
          </w:tcPr>
          <w:p w14:paraId="250FB203">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80D7D1A">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E216FF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1CC524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F098F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9346FE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30955CB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0D21FB02">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415554F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41" w:type="dxa"/>
            <w:vAlign w:val="center"/>
          </w:tcPr>
          <w:p w14:paraId="6C8903B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5E159B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701AA5F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3F4608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96B78E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E68E4E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5CC839E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2CF7BAE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5E5A0B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2E2153C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979F11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247FDA6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5FFB658">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ADBC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BF9EE83">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理财规划基础</w:t>
            </w:r>
          </w:p>
        </w:tc>
        <w:tc>
          <w:tcPr>
            <w:tcW w:w="611" w:type="dxa"/>
            <w:gridSpan w:val="2"/>
            <w:vAlign w:val="center"/>
          </w:tcPr>
          <w:p w14:paraId="667B70E8">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C6E3602">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F3D129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2061DEF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289C43B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34FC76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4DCBA919">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623E3C6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FCDEA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605BED4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0556A8D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556A84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94" w:type="dxa"/>
            <w:vAlign w:val="center"/>
          </w:tcPr>
          <w:p w14:paraId="462E2FD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CD4FE0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9DD482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587CB4D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12" w:type="dxa"/>
            <w:vAlign w:val="center"/>
          </w:tcPr>
          <w:p w14:paraId="1E39853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F7B4B9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0F6EED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A2DFBC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92931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2EFD0D3">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0C22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6F3A3F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保险学</w:t>
            </w:r>
          </w:p>
        </w:tc>
        <w:tc>
          <w:tcPr>
            <w:tcW w:w="611" w:type="dxa"/>
            <w:gridSpan w:val="2"/>
            <w:vAlign w:val="center"/>
          </w:tcPr>
          <w:p w14:paraId="240FF2AB">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CC1B7AD">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75361CE">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187DB57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558" w:type="dxa"/>
            <w:vAlign w:val="center"/>
          </w:tcPr>
          <w:p w14:paraId="41D9368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75D11D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04" w:type="dxa"/>
            <w:vAlign w:val="center"/>
          </w:tcPr>
          <w:p w14:paraId="1C6A09C7">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384690FD">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F2B6B9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617D458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C1EEB1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2CC1CC9">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94" w:type="dxa"/>
            <w:vAlign w:val="center"/>
          </w:tcPr>
          <w:p w14:paraId="5E43D41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DFB719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600E01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FFA27E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7B2CE85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2DD96D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01AF94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5AF089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527E0D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51EFBD2">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53F59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574C6DD7">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投资银行学</w:t>
            </w:r>
          </w:p>
        </w:tc>
        <w:tc>
          <w:tcPr>
            <w:tcW w:w="611" w:type="dxa"/>
            <w:gridSpan w:val="2"/>
            <w:vAlign w:val="center"/>
          </w:tcPr>
          <w:p w14:paraId="1CB89CC0">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F38A44E">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CACC95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A9BEC5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0CE2225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97EA7DA">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704" w:type="dxa"/>
            <w:vAlign w:val="center"/>
          </w:tcPr>
          <w:p w14:paraId="1812E58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32C6B54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030B26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16C3E6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500DC1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75" w:type="dxa"/>
            <w:vAlign w:val="center"/>
          </w:tcPr>
          <w:p w14:paraId="086AE6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D9AF0C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2E28D0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D1BBD94">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c>
          <w:tcPr>
            <w:tcW w:w="638" w:type="dxa"/>
            <w:vAlign w:val="center"/>
          </w:tcPr>
          <w:p w14:paraId="37FFE21B">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12" w:type="dxa"/>
            <w:vAlign w:val="center"/>
          </w:tcPr>
          <w:p w14:paraId="1455CCBF">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75" w:type="dxa"/>
            <w:vAlign w:val="center"/>
          </w:tcPr>
          <w:p w14:paraId="13A3B8A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573C7C3">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52" w:type="dxa"/>
            <w:vAlign w:val="center"/>
          </w:tcPr>
          <w:p w14:paraId="21B64EE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27" w:type="dxa"/>
            <w:vAlign w:val="center"/>
          </w:tcPr>
          <w:p w14:paraId="1EF9BB8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88C1690">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395C3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4D39CF2">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金融数据分析与编程</w:t>
            </w:r>
          </w:p>
        </w:tc>
        <w:tc>
          <w:tcPr>
            <w:tcW w:w="611" w:type="dxa"/>
            <w:gridSpan w:val="2"/>
            <w:vAlign w:val="center"/>
          </w:tcPr>
          <w:p w14:paraId="797B369F">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6B52EC5">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38E8086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09868B9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2AF7C9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374ED4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098B1C60">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40FF4BF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3968E0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4ED8B00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7" w:type="dxa"/>
            <w:vAlign w:val="center"/>
          </w:tcPr>
          <w:p w14:paraId="5F6FEC3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15C31AE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5219B8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D031414">
            <w:pPr>
              <w:snapToGrid w:val="0"/>
              <w:ind w:left="0" w:leftChars="0" w:right="0" w:rightChars="0" w:firstLine="0" w:firstLineChars="0"/>
              <w:jc w:val="center"/>
              <w:rPr>
                <w:rFonts w:ascii="宋体" w:eastAsia="宋体" w:cs="Times New Roman" w:hAnsiTheme="minorEastAsia"/>
                <w:b/>
                <w:kern w:val="0"/>
                <w:sz w:val="18"/>
                <w:szCs w:val="18"/>
                <w:lang w:eastAsia="en-US"/>
              </w:rPr>
            </w:pPr>
            <w:r>
              <w:rPr>
                <w:rFonts w:hint="eastAsia" w:ascii="宋体" w:eastAsia="宋体" w:cs="Times New Roman" w:hAnsiTheme="minorEastAsia"/>
                <w:b/>
                <w:kern w:val="0"/>
                <w:sz w:val="18"/>
                <w:szCs w:val="18"/>
                <w:lang w:val="en-US" w:eastAsia="zh-CN"/>
              </w:rPr>
              <w:t>H</w:t>
            </w:r>
          </w:p>
        </w:tc>
        <w:tc>
          <w:tcPr>
            <w:tcW w:w="619" w:type="dxa"/>
            <w:vAlign w:val="center"/>
          </w:tcPr>
          <w:p w14:paraId="406B6DB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DA094C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2E47454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89AA92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839881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3AA2ACE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648536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5EBB2386">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B87D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3E76C4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证券投资技术分析</w:t>
            </w:r>
          </w:p>
        </w:tc>
        <w:tc>
          <w:tcPr>
            <w:tcW w:w="611" w:type="dxa"/>
            <w:gridSpan w:val="2"/>
            <w:vAlign w:val="center"/>
          </w:tcPr>
          <w:p w14:paraId="31B3E944">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1789339">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09BEC0D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4DE92FE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63743A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96DFB8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04" w:type="dxa"/>
            <w:vAlign w:val="center"/>
          </w:tcPr>
          <w:p w14:paraId="68353A24">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63E9FF04">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7B89C0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F26108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9052E8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75" w:type="dxa"/>
            <w:vAlign w:val="center"/>
          </w:tcPr>
          <w:p w14:paraId="73AD74A2">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94" w:type="dxa"/>
            <w:vAlign w:val="center"/>
          </w:tcPr>
          <w:p w14:paraId="11CC6BC1">
            <w:pPr>
              <w:snapToGrid w:val="0"/>
              <w:ind w:left="0" w:leftChars="0" w:right="0" w:rightChars="0" w:firstLine="0" w:firstLineChars="0"/>
              <w:jc w:val="center"/>
              <w:rPr>
                <w:rFonts w:hint="eastAsia" w:ascii="宋体" w:eastAsia="宋体" w:cs="Times New Roman" w:hAnsiTheme="minorEastAsia"/>
                <w:b/>
                <w:kern w:val="0"/>
                <w:sz w:val="18"/>
                <w:szCs w:val="18"/>
                <w:lang w:val="en-US" w:eastAsia="en-US"/>
              </w:rPr>
            </w:pPr>
          </w:p>
        </w:tc>
        <w:tc>
          <w:tcPr>
            <w:tcW w:w="731" w:type="dxa"/>
            <w:vAlign w:val="center"/>
          </w:tcPr>
          <w:p w14:paraId="6B49579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7FD8E2B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A28AA0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876CC7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03AAE9D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603A32A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C11109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22CF73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6D3C015">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941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10EC02EB">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普惠金融概论</w:t>
            </w:r>
          </w:p>
        </w:tc>
        <w:tc>
          <w:tcPr>
            <w:tcW w:w="611" w:type="dxa"/>
            <w:gridSpan w:val="2"/>
            <w:vAlign w:val="center"/>
          </w:tcPr>
          <w:p w14:paraId="269A9930">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3508BEE">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520DEA7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00" w:type="dxa"/>
            <w:gridSpan w:val="2"/>
            <w:vAlign w:val="center"/>
          </w:tcPr>
          <w:p w14:paraId="7799944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66F34C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D72A30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04" w:type="dxa"/>
            <w:vAlign w:val="center"/>
          </w:tcPr>
          <w:p w14:paraId="27786A4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BAC544E">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FDE860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F9B066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FE1F81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304B16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0404C53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CC84DC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653A97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21C2C31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547FB8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E64B21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5DB221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2BE98BD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8730DA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1ED2357E">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0D8930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21699D6">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农村金融学</w:t>
            </w:r>
          </w:p>
        </w:tc>
        <w:tc>
          <w:tcPr>
            <w:tcW w:w="611" w:type="dxa"/>
            <w:gridSpan w:val="2"/>
            <w:vAlign w:val="center"/>
          </w:tcPr>
          <w:p w14:paraId="2C3D570E">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653801C">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p>
        </w:tc>
        <w:tc>
          <w:tcPr>
            <w:tcW w:w="572" w:type="dxa"/>
            <w:vAlign w:val="center"/>
          </w:tcPr>
          <w:p w14:paraId="4F791B5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600" w:type="dxa"/>
            <w:gridSpan w:val="2"/>
            <w:vAlign w:val="center"/>
          </w:tcPr>
          <w:p w14:paraId="4525BC0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AAC7EB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2F5CDF5">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M</w:t>
            </w:r>
          </w:p>
        </w:tc>
        <w:tc>
          <w:tcPr>
            <w:tcW w:w="704" w:type="dxa"/>
            <w:vAlign w:val="center"/>
          </w:tcPr>
          <w:p w14:paraId="6102788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10D04BE">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AC934B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C78426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D33051D">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M</w:t>
            </w:r>
          </w:p>
        </w:tc>
        <w:tc>
          <w:tcPr>
            <w:tcW w:w="675" w:type="dxa"/>
            <w:vAlign w:val="center"/>
          </w:tcPr>
          <w:p w14:paraId="0830654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417415F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0EDF39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F7D8D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036C3C8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42F505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FA2320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6038DB3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2CDA885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2B0C02E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65C4EF25">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63D07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5AAC330">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小微信贷风险管理</w:t>
            </w:r>
          </w:p>
        </w:tc>
        <w:tc>
          <w:tcPr>
            <w:tcW w:w="611" w:type="dxa"/>
            <w:gridSpan w:val="2"/>
            <w:vAlign w:val="center"/>
          </w:tcPr>
          <w:p w14:paraId="6F0EA522">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510B116">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626F391">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37B9036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558" w:type="dxa"/>
            <w:vAlign w:val="center"/>
          </w:tcPr>
          <w:p w14:paraId="6039BC0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7A745C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4478DE3E">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78A637C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3FB9FD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41" w:type="dxa"/>
            <w:vAlign w:val="center"/>
          </w:tcPr>
          <w:p w14:paraId="01931DF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06E3409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A304E3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94" w:type="dxa"/>
            <w:vAlign w:val="center"/>
          </w:tcPr>
          <w:p w14:paraId="1E100E9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60115B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304BBB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0592FCE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5103D9C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A06E74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F5DE03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D58FA4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1733A3E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882A6F5">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095C4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59D0F7D">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i w:val="0"/>
                <w:iCs w:val="0"/>
                <w:color w:val="auto"/>
                <w:kern w:val="0"/>
                <w:sz w:val="18"/>
                <w:szCs w:val="18"/>
                <w:u w:val="none"/>
                <w:lang w:val="en-US" w:eastAsia="zh-CN" w:bidi="ar"/>
              </w:rPr>
            </w:pPr>
            <w:r>
              <w:rPr>
                <w:rFonts w:ascii="宋体" w:hAnsi="宋体" w:eastAsia="宋体" w:cs="宋体"/>
                <w:i w:val="0"/>
                <w:iCs w:val="0"/>
                <w:color w:val="auto"/>
                <w:kern w:val="0"/>
                <w:sz w:val="18"/>
                <w:szCs w:val="18"/>
                <w:u w:val="none"/>
                <w:lang w:val="en-US" w:eastAsia="zh-CN" w:bidi="ar"/>
              </w:rPr>
              <w:t>金融风险管理</w:t>
            </w:r>
          </w:p>
        </w:tc>
        <w:tc>
          <w:tcPr>
            <w:tcW w:w="611" w:type="dxa"/>
            <w:gridSpan w:val="2"/>
            <w:vAlign w:val="center"/>
          </w:tcPr>
          <w:p w14:paraId="623034C3">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CD31480">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075AB04">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1509DEDE">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558" w:type="dxa"/>
            <w:vAlign w:val="center"/>
          </w:tcPr>
          <w:p w14:paraId="3DB7D94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1CA49FB">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04" w:type="dxa"/>
            <w:vAlign w:val="center"/>
          </w:tcPr>
          <w:p w14:paraId="13135F4C">
            <w:pPr>
              <w:snapToGrid w:val="0"/>
              <w:ind w:left="0" w:leftChars="0" w:right="0" w:rightChars="0" w:firstLine="0" w:firstLineChars="0"/>
              <w:jc w:val="center"/>
              <w:rPr>
                <w:rFonts w:hint="eastAsia" w:ascii="宋体" w:eastAsia="宋体" w:cs="Times New Roman" w:hAnsiTheme="minorEastAsia"/>
                <w:b/>
                <w:color w:val="FF0000"/>
                <w:kern w:val="0"/>
                <w:sz w:val="18"/>
                <w:szCs w:val="18"/>
                <w:lang w:val="en-US" w:eastAsia="zh-CN"/>
              </w:rPr>
            </w:pPr>
          </w:p>
        </w:tc>
        <w:tc>
          <w:tcPr>
            <w:tcW w:w="628" w:type="dxa"/>
            <w:vAlign w:val="center"/>
          </w:tcPr>
          <w:p w14:paraId="13223C2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color w:val="FF0000"/>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637" w:type="dxa"/>
            <w:vAlign w:val="center"/>
          </w:tcPr>
          <w:p w14:paraId="7C6E655F">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r>
              <w:rPr>
                <w:rFonts w:hint="eastAsia" w:ascii="宋体" w:eastAsia="宋体" w:cs="Times New Roman" w:hAnsiTheme="minorEastAsia"/>
                <w:b/>
                <w:kern w:val="0"/>
                <w:sz w:val="18"/>
                <w:szCs w:val="18"/>
                <w:lang w:val="en-US" w:eastAsia="zh-CN"/>
              </w:rPr>
              <w:t>M</w:t>
            </w:r>
          </w:p>
        </w:tc>
        <w:tc>
          <w:tcPr>
            <w:tcW w:w="741" w:type="dxa"/>
            <w:vAlign w:val="center"/>
          </w:tcPr>
          <w:p w14:paraId="5FBC22B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B89FA5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675" w:type="dxa"/>
            <w:vAlign w:val="center"/>
          </w:tcPr>
          <w:p w14:paraId="5E729290">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94" w:type="dxa"/>
            <w:vAlign w:val="center"/>
          </w:tcPr>
          <w:p w14:paraId="3956896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5D97658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5D278A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3BCFDD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65A68B7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8A857E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77E62F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46BB32B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7A329CF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63653417">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7EB1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FD45AC8">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金融发展理论</w:t>
            </w:r>
          </w:p>
        </w:tc>
        <w:tc>
          <w:tcPr>
            <w:tcW w:w="611" w:type="dxa"/>
            <w:gridSpan w:val="2"/>
            <w:vAlign w:val="center"/>
          </w:tcPr>
          <w:p w14:paraId="145A375F">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7A0F3475">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3498420">
            <w:pPr>
              <w:snapToGrid w:val="0"/>
              <w:ind w:left="0" w:leftChars="0" w:right="0" w:rightChars="0" w:firstLine="0" w:firstLineChars="0"/>
              <w:jc w:val="center"/>
              <w:rPr>
                <w:rFonts w:hint="default"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2819D044">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p>
        </w:tc>
        <w:tc>
          <w:tcPr>
            <w:tcW w:w="558" w:type="dxa"/>
            <w:vAlign w:val="center"/>
          </w:tcPr>
          <w:p w14:paraId="0799B52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1860760">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704" w:type="dxa"/>
            <w:vAlign w:val="center"/>
          </w:tcPr>
          <w:p w14:paraId="00E7D617">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131B40F0">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35243D4">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H</w:t>
            </w:r>
          </w:p>
        </w:tc>
        <w:tc>
          <w:tcPr>
            <w:tcW w:w="741" w:type="dxa"/>
            <w:vAlign w:val="center"/>
          </w:tcPr>
          <w:p w14:paraId="46C5F2D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C787CB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CA9E4DA">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p>
        </w:tc>
        <w:tc>
          <w:tcPr>
            <w:tcW w:w="694" w:type="dxa"/>
            <w:vAlign w:val="center"/>
          </w:tcPr>
          <w:p w14:paraId="7C72BF5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A76E0F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7984398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ED0541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256AD0D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92D6AF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5F3EAD2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10B289A">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727" w:type="dxa"/>
            <w:vAlign w:val="center"/>
          </w:tcPr>
          <w:p w14:paraId="163FD3E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FADD316">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5B8BF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7B5DA1C7">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金融科技学</w:t>
            </w:r>
            <w:r>
              <w:rPr>
                <w:rStyle w:val="173"/>
                <w:rFonts w:ascii="宋体" w:eastAsia="宋体"/>
                <w:color w:val="auto"/>
                <w:sz w:val="18"/>
                <w:lang w:val="en-US" w:eastAsia="zh-CN" w:bidi="ar"/>
              </w:rPr>
              <w:t>B</w:t>
            </w:r>
          </w:p>
        </w:tc>
        <w:tc>
          <w:tcPr>
            <w:tcW w:w="611" w:type="dxa"/>
            <w:gridSpan w:val="2"/>
            <w:vAlign w:val="center"/>
          </w:tcPr>
          <w:p w14:paraId="68B65674">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D2F9724">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3D8FBD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248F6EF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D71F14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368B11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6E451097">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FF0000"/>
                <w:kern w:val="0"/>
                <w:sz w:val="18"/>
                <w:szCs w:val="18"/>
                <w:u w:val="none"/>
                <w:lang w:val="en-US" w:eastAsia="zh-CN" w:bidi="ar"/>
              </w:rPr>
            </w:pPr>
          </w:p>
        </w:tc>
        <w:tc>
          <w:tcPr>
            <w:tcW w:w="628" w:type="dxa"/>
            <w:vAlign w:val="center"/>
          </w:tcPr>
          <w:p w14:paraId="29FABD6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color w:val="000000" w:themeColor="text1"/>
                <w:kern w:val="0"/>
                <w:sz w:val="18"/>
                <w:szCs w:val="18"/>
                <w:lang w:eastAsia="en-US"/>
                <w14:textFill>
                  <w14:solidFill>
                    <w14:schemeClr w14:val="tx1"/>
                  </w14:solidFill>
                </w14:textFill>
              </w:rPr>
            </w:pPr>
            <w:r>
              <w:rPr>
                <w:rFonts w:ascii="宋体" w:hAnsi="宋体" w:eastAsia="宋体" w:cs="宋体"/>
                <w:b/>
                <w:bCs/>
                <w:i w:val="0"/>
                <w:iCs w:val="0"/>
                <w:color w:val="000000"/>
                <w:kern w:val="0"/>
                <w:sz w:val="18"/>
                <w:szCs w:val="18"/>
                <w:u w:val="none"/>
                <w:lang w:val="en-US" w:eastAsia="zh-CN" w:bidi="ar"/>
              </w:rPr>
              <w:t>H</w:t>
            </w:r>
          </w:p>
        </w:tc>
        <w:tc>
          <w:tcPr>
            <w:tcW w:w="637" w:type="dxa"/>
            <w:vAlign w:val="center"/>
          </w:tcPr>
          <w:p w14:paraId="59FDB80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C4C946B">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7" w:type="dxa"/>
            <w:vAlign w:val="center"/>
          </w:tcPr>
          <w:p w14:paraId="4CAAC6D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098175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1496AC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ECCE4B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F121F4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7BD4DA1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3A18A31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A0DE2A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8735CA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52" w:type="dxa"/>
            <w:vAlign w:val="center"/>
          </w:tcPr>
          <w:p w14:paraId="70D0B9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2A64291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4255CB8">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r>
      <w:tr w14:paraId="0607C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7B3C814A">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金融大数据技术与应用</w:t>
            </w:r>
            <w:r>
              <w:rPr>
                <w:rStyle w:val="173"/>
                <w:rFonts w:ascii="宋体" w:eastAsia="宋体"/>
                <w:color w:val="auto"/>
                <w:sz w:val="18"/>
                <w:lang w:val="en-US" w:eastAsia="zh-CN" w:bidi="ar"/>
              </w:rPr>
              <w:t>B</w:t>
            </w:r>
          </w:p>
        </w:tc>
        <w:tc>
          <w:tcPr>
            <w:tcW w:w="611" w:type="dxa"/>
            <w:gridSpan w:val="2"/>
            <w:vAlign w:val="center"/>
          </w:tcPr>
          <w:p w14:paraId="0D81044D">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792E1B4">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548961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29634D2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17F268F">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571" w:type="dxa"/>
            <w:vAlign w:val="center"/>
          </w:tcPr>
          <w:p w14:paraId="2E0C689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4AF0350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5696E1CC">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F7661A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E1D73C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001C714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75" w:type="dxa"/>
            <w:vAlign w:val="center"/>
          </w:tcPr>
          <w:p w14:paraId="01760BB1">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94" w:type="dxa"/>
            <w:vAlign w:val="center"/>
          </w:tcPr>
          <w:p w14:paraId="19AEEFB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31" w:type="dxa"/>
            <w:vAlign w:val="center"/>
          </w:tcPr>
          <w:p w14:paraId="0E43EFC1">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19" w:type="dxa"/>
            <w:vAlign w:val="center"/>
          </w:tcPr>
          <w:p w14:paraId="0E73BEC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24001D6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0EC791D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62F6AC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E13421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48D5563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FC6BB2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FF53327">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57623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1487" w:type="dxa"/>
            <w:vAlign w:val="center"/>
          </w:tcPr>
          <w:p w14:paraId="64498FCF">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区块链金融</w:t>
            </w:r>
            <w:r>
              <w:rPr>
                <w:rStyle w:val="173"/>
                <w:rFonts w:ascii="宋体" w:eastAsia="宋体"/>
                <w:color w:val="auto"/>
                <w:sz w:val="18"/>
                <w:lang w:val="en-US" w:eastAsia="zh-CN" w:bidi="ar"/>
              </w:rPr>
              <w:t>B</w:t>
            </w:r>
          </w:p>
        </w:tc>
        <w:tc>
          <w:tcPr>
            <w:tcW w:w="611" w:type="dxa"/>
            <w:gridSpan w:val="2"/>
            <w:vAlign w:val="center"/>
          </w:tcPr>
          <w:p w14:paraId="6CF5D34D">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3FC3716F">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6A9E8AD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2A4E80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DCF807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0F7C2C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04" w:type="dxa"/>
            <w:vAlign w:val="center"/>
          </w:tcPr>
          <w:p w14:paraId="08491EE5">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F9AFEE1">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517780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41B6CF89">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7" w:type="dxa"/>
            <w:vAlign w:val="center"/>
          </w:tcPr>
          <w:p w14:paraId="6A1FBE3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475DED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94" w:type="dxa"/>
            <w:vAlign w:val="center"/>
          </w:tcPr>
          <w:p w14:paraId="14F6B24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3933BAB">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19" w:type="dxa"/>
            <w:vAlign w:val="center"/>
          </w:tcPr>
          <w:p w14:paraId="4643CFC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03151F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F66DB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2B5CBE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74C1C1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2FA1A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CE3F0C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11942680">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9CB1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BFBEC29">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金融科技监管</w:t>
            </w:r>
          </w:p>
        </w:tc>
        <w:tc>
          <w:tcPr>
            <w:tcW w:w="611" w:type="dxa"/>
            <w:gridSpan w:val="2"/>
            <w:vAlign w:val="center"/>
          </w:tcPr>
          <w:p w14:paraId="00B588C4">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BF270D8">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2EE26363">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77EB55D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58" w:type="dxa"/>
            <w:vAlign w:val="center"/>
          </w:tcPr>
          <w:p w14:paraId="6B24251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DE69B3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04" w:type="dxa"/>
            <w:vAlign w:val="center"/>
          </w:tcPr>
          <w:p w14:paraId="321F8C14">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1AB89F01">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735E2F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DEF0FC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597868A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DB0E6E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AFAD2D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46F3EC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4845D2E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5BB0492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F47C7E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32ADDC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553400E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52" w:type="dxa"/>
            <w:vAlign w:val="center"/>
          </w:tcPr>
          <w:p w14:paraId="37F2DB6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6FDB29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32D697C">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67917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1487" w:type="dxa"/>
            <w:vAlign w:val="center"/>
          </w:tcPr>
          <w:p w14:paraId="41BBBA70">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Style w:val="173"/>
                <w:rFonts w:ascii="宋体" w:eastAsia="宋体"/>
                <w:color w:val="auto"/>
                <w:sz w:val="18"/>
                <w:lang w:val="en-US" w:eastAsia="zh-CN" w:bidi="ar"/>
              </w:rPr>
              <w:t>Python</w:t>
            </w:r>
            <w:r>
              <w:rPr>
                <w:rFonts w:ascii="宋体" w:hAnsi="宋体" w:eastAsia="宋体" w:cs="宋体"/>
                <w:i w:val="0"/>
                <w:iCs w:val="0"/>
                <w:color w:val="auto"/>
                <w:kern w:val="0"/>
                <w:sz w:val="18"/>
                <w:szCs w:val="18"/>
                <w:u w:val="none"/>
                <w:lang w:val="en-US" w:eastAsia="zh-CN" w:bidi="ar"/>
              </w:rPr>
              <w:t>语言程序设计</w:t>
            </w:r>
            <w:r>
              <w:rPr>
                <w:rStyle w:val="173"/>
                <w:rFonts w:ascii="宋体" w:eastAsia="宋体"/>
                <w:color w:val="auto"/>
                <w:sz w:val="18"/>
                <w:lang w:val="en-US" w:eastAsia="zh-CN" w:bidi="ar"/>
              </w:rPr>
              <w:t>C</w:t>
            </w:r>
          </w:p>
        </w:tc>
        <w:tc>
          <w:tcPr>
            <w:tcW w:w="611" w:type="dxa"/>
            <w:gridSpan w:val="2"/>
            <w:vAlign w:val="center"/>
          </w:tcPr>
          <w:p w14:paraId="4B352583">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5A425DF1">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2B9623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19583FE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67DD50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1EBD362B">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en-US" w:bidi="ar"/>
              </w:rPr>
            </w:pPr>
          </w:p>
        </w:tc>
        <w:tc>
          <w:tcPr>
            <w:tcW w:w="704" w:type="dxa"/>
            <w:vAlign w:val="center"/>
          </w:tcPr>
          <w:p w14:paraId="4AA2113B">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H</w:t>
            </w:r>
          </w:p>
        </w:tc>
        <w:tc>
          <w:tcPr>
            <w:tcW w:w="628" w:type="dxa"/>
            <w:vAlign w:val="center"/>
          </w:tcPr>
          <w:p w14:paraId="6DC7395C">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E7CDB5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3BF1E0B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7" w:type="dxa"/>
            <w:vAlign w:val="center"/>
          </w:tcPr>
          <w:p w14:paraId="35C7461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020601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30B6B8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7BA6F1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M</w:t>
            </w:r>
          </w:p>
        </w:tc>
        <w:tc>
          <w:tcPr>
            <w:tcW w:w="619" w:type="dxa"/>
            <w:vAlign w:val="center"/>
          </w:tcPr>
          <w:p w14:paraId="76361B9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251E094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6D9BB28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DECC0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9B130F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0D53EA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0226938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BF9A6B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r>
      <w:tr w14:paraId="413C9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963ADFB">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新媒体营销</w:t>
            </w:r>
          </w:p>
        </w:tc>
        <w:tc>
          <w:tcPr>
            <w:tcW w:w="611" w:type="dxa"/>
            <w:gridSpan w:val="2"/>
            <w:vAlign w:val="center"/>
          </w:tcPr>
          <w:p w14:paraId="1AC634ED">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6E5CCF7">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559AE2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208ECE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6A6246E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9C416C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057F17F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28" w:type="dxa"/>
            <w:vAlign w:val="center"/>
          </w:tcPr>
          <w:p w14:paraId="3D9DCA77">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37" w:type="dxa"/>
            <w:vAlign w:val="center"/>
          </w:tcPr>
          <w:p w14:paraId="2449418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172623A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37" w:type="dxa"/>
            <w:vAlign w:val="center"/>
          </w:tcPr>
          <w:p w14:paraId="31F5A4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E99DF9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659E2E5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080D95C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19" w:type="dxa"/>
            <w:vAlign w:val="center"/>
          </w:tcPr>
          <w:p w14:paraId="1F632E5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549500F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12" w:type="dxa"/>
            <w:vAlign w:val="center"/>
          </w:tcPr>
          <w:p w14:paraId="0E0B6FC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830597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520D16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F93D61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066822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374BDE9">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58581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1826243">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中国文化史</w:t>
            </w:r>
            <w:r>
              <w:rPr>
                <w:rStyle w:val="173"/>
                <w:rFonts w:ascii="宋体" w:eastAsia="宋体"/>
                <w:color w:val="auto"/>
                <w:sz w:val="18"/>
                <w:lang w:val="en-US" w:eastAsia="zh-CN" w:bidi="ar"/>
              </w:rPr>
              <w:t>B</w:t>
            </w:r>
          </w:p>
        </w:tc>
        <w:tc>
          <w:tcPr>
            <w:tcW w:w="611" w:type="dxa"/>
            <w:gridSpan w:val="2"/>
            <w:vAlign w:val="center"/>
          </w:tcPr>
          <w:p w14:paraId="41C65F12">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D79AECA">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0AAABFA8">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00" w:type="dxa"/>
            <w:gridSpan w:val="2"/>
            <w:vAlign w:val="center"/>
          </w:tcPr>
          <w:p w14:paraId="55AD270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BBEC53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C1E729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0A6A3ED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7CE785B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700B925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A29255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479595A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6DF4F5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4275E8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24F6A7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57B4BC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8" w:type="dxa"/>
            <w:vAlign w:val="center"/>
          </w:tcPr>
          <w:p w14:paraId="740865F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5932A73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43C297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7C0A60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52" w:type="dxa"/>
            <w:vAlign w:val="center"/>
          </w:tcPr>
          <w:p w14:paraId="78F3F61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2405430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302D06A">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F3D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2832620">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跨文化商务交际导论</w:t>
            </w:r>
          </w:p>
        </w:tc>
        <w:tc>
          <w:tcPr>
            <w:tcW w:w="611" w:type="dxa"/>
            <w:gridSpan w:val="2"/>
            <w:vAlign w:val="center"/>
          </w:tcPr>
          <w:p w14:paraId="6E6237AC">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63" w:type="dxa"/>
            <w:vAlign w:val="center"/>
          </w:tcPr>
          <w:p w14:paraId="2A87F392">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4C6B43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74F2ADB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EFC0CB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DC7FC6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AEDBD2B">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28" w:type="dxa"/>
            <w:vAlign w:val="center"/>
          </w:tcPr>
          <w:p w14:paraId="5F0A1786">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442363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34E15A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72E9A3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5040B5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2E6C6D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1C4E56A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DCDE5E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663592D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12" w:type="dxa"/>
            <w:vAlign w:val="center"/>
          </w:tcPr>
          <w:p w14:paraId="002F220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D105DE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84" w:type="dxa"/>
            <w:vAlign w:val="center"/>
          </w:tcPr>
          <w:p w14:paraId="730FF1A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56457F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27" w:type="dxa"/>
            <w:vAlign w:val="center"/>
          </w:tcPr>
          <w:p w14:paraId="486A32F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0D5438A">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3B32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7B33BBBB">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大数据分析和数据挖掘</w:t>
            </w:r>
          </w:p>
        </w:tc>
        <w:tc>
          <w:tcPr>
            <w:tcW w:w="611" w:type="dxa"/>
            <w:gridSpan w:val="2"/>
            <w:vAlign w:val="center"/>
          </w:tcPr>
          <w:p w14:paraId="646AC7A8">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7EB517D4">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3292C5E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666D74E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33F8371">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571" w:type="dxa"/>
            <w:vAlign w:val="center"/>
          </w:tcPr>
          <w:p w14:paraId="57D6D2C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11CBB5AB">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FF0000"/>
                <w:kern w:val="0"/>
                <w:sz w:val="18"/>
                <w:szCs w:val="18"/>
                <w:u w:val="none"/>
                <w:lang w:val="en-US" w:eastAsia="zh-CN" w:bidi="ar"/>
              </w:rPr>
            </w:pPr>
          </w:p>
        </w:tc>
        <w:tc>
          <w:tcPr>
            <w:tcW w:w="628" w:type="dxa"/>
            <w:vAlign w:val="center"/>
          </w:tcPr>
          <w:p w14:paraId="5CCC3DA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color w:val="FF0000"/>
                <w:kern w:val="0"/>
                <w:sz w:val="18"/>
                <w:szCs w:val="18"/>
                <w:lang w:eastAsia="en-US"/>
              </w:rPr>
            </w:pPr>
          </w:p>
        </w:tc>
        <w:tc>
          <w:tcPr>
            <w:tcW w:w="637" w:type="dxa"/>
            <w:vAlign w:val="center"/>
          </w:tcPr>
          <w:p w14:paraId="09D5005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FDEFD3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7" w:type="dxa"/>
            <w:vAlign w:val="center"/>
          </w:tcPr>
          <w:p w14:paraId="094B97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364C82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A1C7CBB">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31" w:type="dxa"/>
            <w:vAlign w:val="center"/>
          </w:tcPr>
          <w:p w14:paraId="1DF5B82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774DE4B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7F18F44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634F6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FB18F3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D01C04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74F6503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1432D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5AEA173">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44425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8A5AF66">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商务礼仪与谈判</w:t>
            </w:r>
            <w:r>
              <w:rPr>
                <w:rStyle w:val="173"/>
                <w:rFonts w:ascii="宋体" w:eastAsia="宋体"/>
                <w:color w:val="auto"/>
                <w:sz w:val="18"/>
                <w:lang w:val="en-US" w:eastAsia="zh-CN" w:bidi="ar"/>
              </w:rPr>
              <w:t>B</w:t>
            </w:r>
          </w:p>
        </w:tc>
        <w:tc>
          <w:tcPr>
            <w:tcW w:w="611" w:type="dxa"/>
            <w:gridSpan w:val="2"/>
            <w:vAlign w:val="center"/>
          </w:tcPr>
          <w:p w14:paraId="7AC66658">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53BB587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368909A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00" w:type="dxa"/>
            <w:gridSpan w:val="2"/>
            <w:vAlign w:val="center"/>
          </w:tcPr>
          <w:p w14:paraId="7BF55A1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18EBAD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445880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210DA2B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3DC0D8F9">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947338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4A944FA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4FD8D2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67A1B5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9A43B0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E1842A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47B8CBC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7FD8464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12" w:type="dxa"/>
            <w:vAlign w:val="center"/>
          </w:tcPr>
          <w:p w14:paraId="04DA5E0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3836E9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AB9B87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2408F7E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27" w:type="dxa"/>
            <w:vAlign w:val="center"/>
          </w:tcPr>
          <w:p w14:paraId="1F035C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57B7CA40">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602E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2289F8A">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国际商务管理</w:t>
            </w:r>
          </w:p>
        </w:tc>
        <w:tc>
          <w:tcPr>
            <w:tcW w:w="611" w:type="dxa"/>
            <w:gridSpan w:val="2"/>
            <w:vAlign w:val="center"/>
          </w:tcPr>
          <w:p w14:paraId="4C055E61">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1959DDB">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BFD9A0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189CEFC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2CDA17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5CEB18A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29FFECB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9392C01">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650CD7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69043A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0774030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575E71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B2CA47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5AFF11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03A8AA0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6A329D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12" w:type="dxa"/>
            <w:vAlign w:val="center"/>
          </w:tcPr>
          <w:p w14:paraId="3ED8D674">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5DE1C03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8D17F7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B3EEE1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27" w:type="dxa"/>
            <w:vAlign w:val="center"/>
          </w:tcPr>
          <w:p w14:paraId="1D7BF3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3076AF3F">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1EC583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3C161EB4">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商务英语报刊选读</w:t>
            </w:r>
          </w:p>
        </w:tc>
        <w:tc>
          <w:tcPr>
            <w:tcW w:w="611" w:type="dxa"/>
            <w:gridSpan w:val="2"/>
            <w:vAlign w:val="center"/>
          </w:tcPr>
          <w:p w14:paraId="18767F88">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7B35FA29">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54E5B2B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3140FDA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B2578B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4CDEEE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61453967">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6DEE34A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2E429B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C494C8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B39D2E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FCD984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3485344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B42CFC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22ACFF5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58C050D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12" w:type="dxa"/>
            <w:vAlign w:val="center"/>
          </w:tcPr>
          <w:p w14:paraId="5BD0415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1BC63F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02D05B4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52" w:type="dxa"/>
            <w:vAlign w:val="center"/>
          </w:tcPr>
          <w:p w14:paraId="69E2418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27" w:type="dxa"/>
            <w:vAlign w:val="center"/>
          </w:tcPr>
          <w:p w14:paraId="4F67A21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01222C7">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5FF3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3F0EDE3">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消费者行为学</w:t>
            </w:r>
          </w:p>
        </w:tc>
        <w:tc>
          <w:tcPr>
            <w:tcW w:w="611" w:type="dxa"/>
            <w:gridSpan w:val="2"/>
            <w:vAlign w:val="center"/>
          </w:tcPr>
          <w:p w14:paraId="71639A33">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BAC3BF6">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20AD0B7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0BA58AA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0CE9BDE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118E7A7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D1E8A6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75596CBD">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01F5078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41" w:type="dxa"/>
            <w:vAlign w:val="center"/>
          </w:tcPr>
          <w:p w14:paraId="61A3D82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D1CB43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75" w:type="dxa"/>
            <w:vAlign w:val="center"/>
          </w:tcPr>
          <w:p w14:paraId="58FD1FE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3EDDC15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535708B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53889DB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6854CED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712" w:type="dxa"/>
            <w:vAlign w:val="center"/>
          </w:tcPr>
          <w:p w14:paraId="5EADFC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20F358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1C1651E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677908D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B0D04D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00C5D9D">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45DAE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43A4A93D">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创意写作</w:t>
            </w:r>
          </w:p>
        </w:tc>
        <w:tc>
          <w:tcPr>
            <w:tcW w:w="611" w:type="dxa"/>
            <w:gridSpan w:val="2"/>
            <w:vAlign w:val="center"/>
          </w:tcPr>
          <w:p w14:paraId="35D28200">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5B4F6544">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27DC00E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3760A03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5EAD8D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685D78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391A5CA6">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20BE0754">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555F58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41" w:type="dxa"/>
            <w:vAlign w:val="center"/>
          </w:tcPr>
          <w:p w14:paraId="52C7A17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092BFA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DA6087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3FF41A9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31" w:type="dxa"/>
            <w:vAlign w:val="center"/>
          </w:tcPr>
          <w:p w14:paraId="1196D51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B90398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8" w:type="dxa"/>
            <w:vAlign w:val="center"/>
          </w:tcPr>
          <w:p w14:paraId="5C0C141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6B1B586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C475A7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CE725D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321558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B2F28B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A69AC11">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9D9A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F04F911">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微电影创意与制作</w:t>
            </w:r>
          </w:p>
        </w:tc>
        <w:tc>
          <w:tcPr>
            <w:tcW w:w="611" w:type="dxa"/>
            <w:gridSpan w:val="2"/>
            <w:vAlign w:val="center"/>
          </w:tcPr>
          <w:p w14:paraId="125B816B">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2D006781">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7A87238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3D6E799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78A50BC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50FDD4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6950720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5B3DBAFC">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63249E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C2F9A01">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37" w:type="dxa"/>
            <w:vAlign w:val="center"/>
          </w:tcPr>
          <w:p w14:paraId="6870DC6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088D8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0952699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5C0A83C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7F1E6E8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4BE21A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712" w:type="dxa"/>
            <w:vAlign w:val="center"/>
          </w:tcPr>
          <w:p w14:paraId="07ABB6F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0CE8EBE">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84" w:type="dxa"/>
            <w:vAlign w:val="center"/>
          </w:tcPr>
          <w:p w14:paraId="747DFC0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4D27956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AD6C6F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6237ED3">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7D2FD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5A940CCF">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i w:val="0"/>
                <w:iCs w:val="0"/>
                <w:color w:val="auto"/>
                <w:kern w:val="0"/>
                <w:sz w:val="18"/>
                <w:szCs w:val="18"/>
                <w:u w:val="none"/>
                <w:lang w:val="en-US" w:eastAsia="zh-CN" w:bidi="ar"/>
              </w:rPr>
            </w:pPr>
            <w:r>
              <w:rPr>
                <w:rFonts w:hint="default" w:ascii="宋体" w:hAnsi="宋体" w:eastAsia="宋体" w:cs="宋体"/>
                <w:i w:val="0"/>
                <w:iCs w:val="0"/>
                <w:color w:val="auto"/>
                <w:kern w:val="0"/>
                <w:sz w:val="18"/>
                <w:szCs w:val="18"/>
                <w:u w:val="none"/>
                <w:lang w:val="en-US" w:eastAsia="zh-CN" w:bidi="ar"/>
              </w:rPr>
              <w:t>论文写作和学术规范</w:t>
            </w:r>
          </w:p>
        </w:tc>
        <w:tc>
          <w:tcPr>
            <w:tcW w:w="611" w:type="dxa"/>
            <w:gridSpan w:val="2"/>
            <w:vAlign w:val="center"/>
          </w:tcPr>
          <w:p w14:paraId="6E0E3865">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71EA516B">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10ED95A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76B7CFA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FC0A4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351E161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2C0350AB">
            <w:pPr>
              <w:snapToGrid w:val="0"/>
              <w:ind w:left="0" w:leftChars="0" w:right="0" w:rightChars="0" w:firstLine="0" w:firstLineChars="0"/>
              <w:jc w:val="center"/>
              <w:rPr>
                <w:rFonts w:hint="eastAsia" w:ascii="宋体" w:eastAsia="宋体" w:cs="Times New Roman" w:hAnsiTheme="minorEastAsia"/>
                <w:b/>
                <w:color w:val="FF0000"/>
                <w:kern w:val="0"/>
                <w:sz w:val="18"/>
                <w:szCs w:val="18"/>
                <w:lang w:val="en-US" w:eastAsia="zh-CN"/>
              </w:rPr>
            </w:pPr>
          </w:p>
        </w:tc>
        <w:tc>
          <w:tcPr>
            <w:tcW w:w="628" w:type="dxa"/>
            <w:vAlign w:val="center"/>
          </w:tcPr>
          <w:p w14:paraId="3CA2071C">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M</w:t>
            </w:r>
          </w:p>
        </w:tc>
        <w:tc>
          <w:tcPr>
            <w:tcW w:w="637" w:type="dxa"/>
            <w:vAlign w:val="center"/>
          </w:tcPr>
          <w:p w14:paraId="498AAE1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EF0868C">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p>
        </w:tc>
        <w:tc>
          <w:tcPr>
            <w:tcW w:w="637" w:type="dxa"/>
            <w:vAlign w:val="center"/>
          </w:tcPr>
          <w:p w14:paraId="6D37A1B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B85D41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9DADA6D">
            <w:pPr>
              <w:snapToGrid w:val="0"/>
              <w:ind w:left="0" w:leftChars="0" w:right="0" w:rightChars="0" w:firstLine="0" w:firstLineChars="0"/>
              <w:jc w:val="center"/>
              <w:rPr>
                <w:rFonts w:hint="default"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731" w:type="dxa"/>
            <w:vAlign w:val="center"/>
          </w:tcPr>
          <w:p w14:paraId="2BEAA01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6B22326D">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38" w:type="dxa"/>
            <w:vAlign w:val="center"/>
          </w:tcPr>
          <w:p w14:paraId="64711E88">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p>
        </w:tc>
        <w:tc>
          <w:tcPr>
            <w:tcW w:w="712" w:type="dxa"/>
            <w:vAlign w:val="center"/>
          </w:tcPr>
          <w:p w14:paraId="6EFFAAA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B0DBE60">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p>
        </w:tc>
        <w:tc>
          <w:tcPr>
            <w:tcW w:w="684" w:type="dxa"/>
            <w:vAlign w:val="center"/>
          </w:tcPr>
          <w:p w14:paraId="639A306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0D6686C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AADA9B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11AFDDA1">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57B31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68416B01">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专业导论</w:t>
            </w:r>
          </w:p>
        </w:tc>
        <w:tc>
          <w:tcPr>
            <w:tcW w:w="611" w:type="dxa"/>
            <w:gridSpan w:val="2"/>
            <w:vAlign w:val="center"/>
          </w:tcPr>
          <w:p w14:paraId="5F1AE419">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4108C56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4F31C1E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00" w:type="dxa"/>
            <w:gridSpan w:val="2"/>
            <w:vAlign w:val="center"/>
          </w:tcPr>
          <w:p w14:paraId="74955E8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57EEFC8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1FAE9752">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704" w:type="dxa"/>
            <w:vAlign w:val="center"/>
          </w:tcPr>
          <w:p w14:paraId="21D5DC08">
            <w:pPr>
              <w:snapToGrid w:val="0"/>
              <w:ind w:left="0" w:leftChars="0" w:right="0" w:rightChars="0" w:firstLine="0" w:firstLineChars="0"/>
              <w:jc w:val="center"/>
              <w:rPr>
                <w:rFonts w:hint="eastAsia" w:ascii="宋体" w:eastAsia="宋体" w:cs="Times New Roman" w:hAnsiTheme="minorEastAsia"/>
                <w:b/>
                <w:color w:val="FF0000"/>
                <w:kern w:val="0"/>
                <w:sz w:val="18"/>
                <w:szCs w:val="18"/>
                <w:lang w:val="en-US" w:eastAsia="zh-CN"/>
              </w:rPr>
            </w:pPr>
          </w:p>
        </w:tc>
        <w:tc>
          <w:tcPr>
            <w:tcW w:w="628" w:type="dxa"/>
            <w:vAlign w:val="center"/>
          </w:tcPr>
          <w:p w14:paraId="5AE6825F">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color w:val="FF0000"/>
                <w:kern w:val="0"/>
                <w:sz w:val="18"/>
                <w:szCs w:val="18"/>
                <w:lang w:val="en-US" w:eastAsia="zh-CN"/>
              </w:rPr>
            </w:pPr>
            <w:r>
              <w:rPr>
                <w:rFonts w:hint="eastAsia" w:ascii="宋体" w:hAnsi="宋体" w:eastAsia="宋体" w:cs="宋体"/>
                <w:b/>
                <w:bCs/>
                <w:i w:val="0"/>
                <w:iCs w:val="0"/>
                <w:color w:val="000000"/>
                <w:kern w:val="0"/>
                <w:sz w:val="18"/>
                <w:szCs w:val="18"/>
                <w:u w:val="none"/>
                <w:lang w:val="en-US" w:eastAsia="zh-CN" w:bidi="ar"/>
              </w:rPr>
              <w:t>H</w:t>
            </w:r>
          </w:p>
        </w:tc>
        <w:tc>
          <w:tcPr>
            <w:tcW w:w="637" w:type="dxa"/>
            <w:vAlign w:val="center"/>
          </w:tcPr>
          <w:p w14:paraId="436BA07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558E562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61FCD3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4D8122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012EAD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2981830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5D359C6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2589108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0D1B355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37B061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ED608B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4D5CEBE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1281833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631D997C">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r>
      <w:tr w14:paraId="51E3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35645B16">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军事理论</w:t>
            </w:r>
          </w:p>
        </w:tc>
        <w:tc>
          <w:tcPr>
            <w:tcW w:w="611" w:type="dxa"/>
            <w:gridSpan w:val="2"/>
            <w:vAlign w:val="center"/>
          </w:tcPr>
          <w:p w14:paraId="7400F317">
            <w:pPr>
              <w:keepNext w:val="0"/>
              <w:keepLines w:val="0"/>
              <w:widowControl/>
              <w:suppressLineNumbers w:val="0"/>
              <w:snapToGrid w:val="0"/>
              <w:spacing w:line="240" w:lineRule="auto"/>
              <w:ind w:left="0" w:leftChars="0" w:right="0" w:rightChars="0" w:firstLine="0" w:firstLineChars="0"/>
              <w:jc w:val="left"/>
              <w:textAlignment w:val="center"/>
              <w:rPr>
                <w:rFonts w:hint="eastAsia"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563" w:type="dxa"/>
            <w:vAlign w:val="center"/>
          </w:tcPr>
          <w:p w14:paraId="7A57082E">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2DF20AB2">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534C791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558" w:type="dxa"/>
            <w:vAlign w:val="center"/>
          </w:tcPr>
          <w:p w14:paraId="35A7766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2B6660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6FB78DA2">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4F7A6CE4">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250686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02E80A3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20151E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540115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C202FC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9AB4A1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3E8A46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6CD0132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039B183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5" w:type="dxa"/>
            <w:vAlign w:val="center"/>
          </w:tcPr>
          <w:p w14:paraId="5AD65E4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97C20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B3EE08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EA517A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2A918778">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50A3A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13C3DC0">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i w:val="0"/>
                <w:iCs w:val="0"/>
                <w:color w:val="auto"/>
                <w:kern w:val="0"/>
                <w:sz w:val="18"/>
                <w:szCs w:val="18"/>
                <w:u w:val="none"/>
                <w:lang w:val="en-US" w:eastAsia="zh-CN" w:bidi="ar"/>
              </w:rPr>
            </w:pPr>
            <w:r>
              <w:rPr>
                <w:rFonts w:hint="eastAsia" w:ascii="宋体" w:hAnsi="宋体" w:eastAsia="宋体" w:cs="宋体"/>
                <w:i w:val="0"/>
                <w:iCs w:val="0"/>
                <w:color w:val="auto"/>
                <w:kern w:val="0"/>
                <w:sz w:val="18"/>
                <w:szCs w:val="18"/>
                <w:u w:val="none"/>
                <w:lang w:val="en-US" w:eastAsia="zh-CN" w:bidi="ar"/>
              </w:rPr>
              <w:t>军事理论与技能</w:t>
            </w:r>
          </w:p>
        </w:tc>
        <w:tc>
          <w:tcPr>
            <w:tcW w:w="611" w:type="dxa"/>
            <w:gridSpan w:val="2"/>
            <w:vAlign w:val="center"/>
          </w:tcPr>
          <w:p w14:paraId="1F95F1F7">
            <w:pPr>
              <w:keepNext w:val="0"/>
              <w:keepLines w:val="0"/>
              <w:widowControl/>
              <w:suppressLineNumbers w:val="0"/>
              <w:snapToGrid w:val="0"/>
              <w:spacing w:line="240" w:lineRule="auto"/>
              <w:ind w:left="0" w:leftChars="0" w:right="0" w:rightChars="0" w:firstLine="0" w:firstLineChars="0"/>
              <w:jc w:val="left"/>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H</w:t>
            </w:r>
          </w:p>
        </w:tc>
        <w:tc>
          <w:tcPr>
            <w:tcW w:w="563" w:type="dxa"/>
            <w:vAlign w:val="center"/>
          </w:tcPr>
          <w:p w14:paraId="4B8A939E">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3C15E7BC">
            <w:pPr>
              <w:snapToGrid w:val="0"/>
              <w:ind w:left="0" w:leftChars="0" w:right="0" w:rightChars="0" w:firstLine="0" w:firstLineChars="0"/>
              <w:jc w:val="center"/>
              <w:rPr>
                <w:rFonts w:ascii="宋体" w:hAnsi="宋体" w:eastAsia="宋体" w:cs="宋体"/>
                <w:b/>
                <w:bCs/>
                <w:i w:val="0"/>
                <w:iCs w:val="0"/>
                <w:color w:val="000000"/>
                <w:kern w:val="0"/>
                <w:sz w:val="18"/>
                <w:szCs w:val="18"/>
                <w:u w:val="none"/>
                <w:lang w:val="en-US" w:eastAsia="zh-CN" w:bidi="ar"/>
              </w:rPr>
            </w:pPr>
          </w:p>
        </w:tc>
        <w:tc>
          <w:tcPr>
            <w:tcW w:w="600" w:type="dxa"/>
            <w:gridSpan w:val="2"/>
            <w:vAlign w:val="center"/>
          </w:tcPr>
          <w:p w14:paraId="6211F505">
            <w:pPr>
              <w:keepNext w:val="0"/>
              <w:keepLines w:val="0"/>
              <w:widowControl/>
              <w:suppressLineNumbers w:val="0"/>
              <w:snapToGrid w:val="0"/>
              <w:spacing w:line="240" w:lineRule="auto"/>
              <w:ind w:left="0" w:leftChars="0" w:right="0" w:rightChars="0" w:firstLine="0" w:firstLineChars="0"/>
              <w:jc w:val="center"/>
              <w:textAlignment w:val="center"/>
              <w:rPr>
                <w:rFonts w:ascii="宋体" w:hAnsi="宋体" w:eastAsia="宋体" w:cs="宋体"/>
                <w:b/>
                <w:bCs/>
                <w:i w:val="0"/>
                <w:iCs w:val="0"/>
                <w:color w:val="000000"/>
                <w:kern w:val="0"/>
                <w:sz w:val="18"/>
                <w:szCs w:val="18"/>
                <w:u w:val="none"/>
                <w:lang w:val="en-US" w:eastAsia="zh-CN" w:bidi="ar"/>
              </w:rPr>
            </w:pPr>
          </w:p>
        </w:tc>
        <w:tc>
          <w:tcPr>
            <w:tcW w:w="558" w:type="dxa"/>
            <w:vAlign w:val="center"/>
          </w:tcPr>
          <w:p w14:paraId="668C4FC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1D2009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2C4557E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31BC32E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35D173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86ED85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AA65C3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542886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3114189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36DB75F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EB9BA18">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c>
          <w:tcPr>
            <w:tcW w:w="638" w:type="dxa"/>
            <w:vAlign w:val="center"/>
          </w:tcPr>
          <w:p w14:paraId="1823DDDD">
            <w:pPr>
              <w:snapToGrid w:val="0"/>
              <w:ind w:left="0" w:leftChars="0" w:right="0" w:rightChars="0" w:firstLine="0" w:firstLineChars="0"/>
              <w:jc w:val="center"/>
              <w:rPr>
                <w:rFonts w:hint="default"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712" w:type="dxa"/>
            <w:vAlign w:val="center"/>
          </w:tcPr>
          <w:p w14:paraId="79DAD26B">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宋体" w:eastAsia="宋体" w:cs="宋体"/>
                <w:b/>
                <w:bCs/>
                <w:i w:val="0"/>
                <w:iCs w:val="0"/>
                <w:color w:val="000000"/>
                <w:kern w:val="0"/>
                <w:sz w:val="18"/>
                <w:szCs w:val="18"/>
                <w:u w:val="none"/>
                <w:lang w:val="en-US" w:eastAsia="zh-CN" w:bidi="ar"/>
              </w:rPr>
            </w:pPr>
            <w:r>
              <w:rPr>
                <w:rFonts w:hint="eastAsia" w:ascii="宋体" w:hAnsi="宋体" w:eastAsia="宋体" w:cs="宋体"/>
                <w:b/>
                <w:bCs/>
                <w:i w:val="0"/>
                <w:iCs w:val="0"/>
                <w:color w:val="000000"/>
                <w:kern w:val="0"/>
                <w:sz w:val="18"/>
                <w:szCs w:val="18"/>
                <w:u w:val="none"/>
                <w:lang w:val="en-US" w:eastAsia="zh-CN" w:bidi="ar"/>
              </w:rPr>
              <w:t>H</w:t>
            </w:r>
          </w:p>
        </w:tc>
        <w:tc>
          <w:tcPr>
            <w:tcW w:w="675" w:type="dxa"/>
            <w:vAlign w:val="center"/>
          </w:tcPr>
          <w:p w14:paraId="2362183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46ABB8E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0FAE06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CB461A9">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78" w:type="dxa"/>
            <w:vAlign w:val="center"/>
          </w:tcPr>
          <w:p w14:paraId="05F6190E">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r>
      <w:tr w14:paraId="78878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7EDDDD2E">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职业生涯规划</w:t>
            </w:r>
          </w:p>
        </w:tc>
        <w:tc>
          <w:tcPr>
            <w:tcW w:w="611" w:type="dxa"/>
            <w:gridSpan w:val="2"/>
            <w:vAlign w:val="center"/>
          </w:tcPr>
          <w:p w14:paraId="31060396">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5F25851">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14F821C5">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00" w:type="dxa"/>
            <w:gridSpan w:val="2"/>
            <w:vAlign w:val="center"/>
          </w:tcPr>
          <w:p w14:paraId="7A3D9D1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30B7A96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03C80CE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5C972E19">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400068DB">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48C7861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72BF81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1489C74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30372D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22AD9EF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3BD9D5D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14F10097">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38" w:type="dxa"/>
            <w:vAlign w:val="center"/>
          </w:tcPr>
          <w:p w14:paraId="667DAF2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1E9A907D">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c>
          <w:tcPr>
            <w:tcW w:w="675" w:type="dxa"/>
            <w:vAlign w:val="center"/>
          </w:tcPr>
          <w:p w14:paraId="6E197CD9">
            <w:pPr>
              <w:snapToGrid w:val="0"/>
              <w:ind w:left="0" w:leftChars="0" w:right="0" w:rightChars="0" w:firstLine="0" w:firstLineChars="0"/>
              <w:jc w:val="center"/>
              <w:rPr>
                <w:rFonts w:hint="default"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84" w:type="dxa"/>
            <w:vAlign w:val="center"/>
          </w:tcPr>
          <w:p w14:paraId="470CA46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27F2EB7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0EBC879A">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78" w:type="dxa"/>
            <w:vAlign w:val="center"/>
          </w:tcPr>
          <w:p w14:paraId="019F58FA">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r>
      <w:tr w14:paraId="05781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22EC0E71">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就业指导</w:t>
            </w:r>
          </w:p>
        </w:tc>
        <w:tc>
          <w:tcPr>
            <w:tcW w:w="611" w:type="dxa"/>
            <w:gridSpan w:val="2"/>
            <w:vAlign w:val="center"/>
          </w:tcPr>
          <w:p w14:paraId="45749576">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707FF23">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45263B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382C3D9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15CC6EA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804209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7652BF4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6BAAFD85">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A7600C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F1327B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645C6D7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42C1319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1D69ABA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33DB9DE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4A6F32D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BEE7538">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712" w:type="dxa"/>
            <w:vAlign w:val="center"/>
          </w:tcPr>
          <w:p w14:paraId="4111846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47CE3C6">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84" w:type="dxa"/>
            <w:vAlign w:val="center"/>
          </w:tcPr>
          <w:p w14:paraId="1C508FD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38B1BDB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48785A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0A3CC86B">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r>
      <w:tr w14:paraId="55306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359BDDB">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创新创业基础教育</w:t>
            </w:r>
          </w:p>
        </w:tc>
        <w:tc>
          <w:tcPr>
            <w:tcW w:w="611" w:type="dxa"/>
            <w:gridSpan w:val="2"/>
            <w:vAlign w:val="center"/>
          </w:tcPr>
          <w:p w14:paraId="288D24AE">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096A5633">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0658A76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54A8ABA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168A1D4C">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2202FED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140E0CE2">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1ACF46AB">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3000BD19">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 xml:space="preserve"> </w:t>
            </w:r>
          </w:p>
        </w:tc>
        <w:tc>
          <w:tcPr>
            <w:tcW w:w="741" w:type="dxa"/>
            <w:vAlign w:val="center"/>
          </w:tcPr>
          <w:p w14:paraId="2D489948">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37" w:type="dxa"/>
            <w:vAlign w:val="center"/>
          </w:tcPr>
          <w:p w14:paraId="4432662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09CCCD4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55E4826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44CF8F8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4B0D303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10BF735E">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712" w:type="dxa"/>
            <w:vAlign w:val="center"/>
          </w:tcPr>
          <w:p w14:paraId="694ABB7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58B3FA5A">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684" w:type="dxa"/>
            <w:vAlign w:val="center"/>
          </w:tcPr>
          <w:p w14:paraId="1DD5685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1AE33C1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4568BE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752BBD79">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r>
      <w:tr w14:paraId="51017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808B0D8">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大学生心理健康教育</w:t>
            </w:r>
          </w:p>
        </w:tc>
        <w:tc>
          <w:tcPr>
            <w:tcW w:w="611" w:type="dxa"/>
            <w:gridSpan w:val="2"/>
            <w:vAlign w:val="center"/>
          </w:tcPr>
          <w:p w14:paraId="19BE2FA9">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40988B83">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p>
        </w:tc>
        <w:tc>
          <w:tcPr>
            <w:tcW w:w="572" w:type="dxa"/>
            <w:vAlign w:val="center"/>
          </w:tcPr>
          <w:p w14:paraId="189EED83">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eastAsia="宋体" w:cs="Times New Roman" w:hAnsiTheme="minorEastAsia"/>
                <w:b/>
                <w:kern w:val="0"/>
                <w:sz w:val="18"/>
                <w:szCs w:val="18"/>
                <w:lang w:val="en-US" w:eastAsia="zh-CN"/>
              </w:rPr>
              <w:t>M</w:t>
            </w:r>
          </w:p>
        </w:tc>
        <w:tc>
          <w:tcPr>
            <w:tcW w:w="600" w:type="dxa"/>
            <w:gridSpan w:val="2"/>
            <w:vAlign w:val="center"/>
          </w:tcPr>
          <w:p w14:paraId="7BCA47A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22B874C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74B8B6E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561225B3">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645BC1FB">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12B7761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2B357BF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0CFDDCE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28D9896A">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775F8287">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528E657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737CB04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6066DE9D">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712" w:type="dxa"/>
            <w:vAlign w:val="center"/>
          </w:tcPr>
          <w:p w14:paraId="30F0DEF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65916FA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71D424D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52" w:type="dxa"/>
            <w:vAlign w:val="center"/>
          </w:tcPr>
          <w:p w14:paraId="572D4F5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53951E6D">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H</w:t>
            </w:r>
          </w:p>
        </w:tc>
        <w:tc>
          <w:tcPr>
            <w:tcW w:w="678" w:type="dxa"/>
            <w:vAlign w:val="center"/>
          </w:tcPr>
          <w:p w14:paraId="67861911">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5D174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53718B0C">
            <w:pPr>
              <w:keepNext w:val="0"/>
              <w:keepLines w:val="0"/>
              <w:widowControl/>
              <w:suppressLineNumbers w:val="0"/>
              <w:snapToGrid w:val="0"/>
              <w:spacing w:line="240" w:lineRule="auto"/>
              <w:ind w:left="0" w:leftChars="0" w:right="0" w:rightChars="0" w:firstLine="0" w:firstLineChars="0"/>
              <w:jc w:val="center"/>
              <w:textAlignment w:val="center"/>
              <w:rPr>
                <w:rFonts w:ascii="宋体" w:hAnsi="Calibri" w:eastAsia="宋体" w:cs="Times New Roman"/>
                <w:color w:val="auto"/>
                <w:kern w:val="0"/>
                <w:sz w:val="18"/>
                <w:szCs w:val="22"/>
                <w:lang w:eastAsia="en-US"/>
              </w:rPr>
            </w:pPr>
            <w:r>
              <w:rPr>
                <w:rFonts w:ascii="宋体" w:hAnsi="宋体" w:eastAsia="宋体" w:cs="宋体"/>
                <w:i w:val="0"/>
                <w:iCs w:val="0"/>
                <w:color w:val="auto"/>
                <w:kern w:val="0"/>
                <w:sz w:val="18"/>
                <w:szCs w:val="18"/>
                <w:u w:val="none"/>
                <w:lang w:val="en-US" w:eastAsia="zh-CN" w:bidi="ar"/>
              </w:rPr>
              <w:t>财经法规与职业道德修养</w:t>
            </w:r>
          </w:p>
        </w:tc>
        <w:tc>
          <w:tcPr>
            <w:tcW w:w="611" w:type="dxa"/>
            <w:gridSpan w:val="2"/>
            <w:vAlign w:val="center"/>
          </w:tcPr>
          <w:p w14:paraId="1E469C31">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13044CF7">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eastAsia="en-US"/>
              </w:rPr>
            </w:pPr>
          </w:p>
        </w:tc>
        <w:tc>
          <w:tcPr>
            <w:tcW w:w="572" w:type="dxa"/>
            <w:vAlign w:val="center"/>
          </w:tcPr>
          <w:p w14:paraId="2CC0657D">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p>
        </w:tc>
        <w:tc>
          <w:tcPr>
            <w:tcW w:w="600" w:type="dxa"/>
            <w:gridSpan w:val="2"/>
            <w:vAlign w:val="center"/>
          </w:tcPr>
          <w:p w14:paraId="2E111038">
            <w:pPr>
              <w:snapToGrid w:val="0"/>
              <w:ind w:left="0" w:leftChars="0" w:right="0" w:rightChars="0" w:firstLine="0" w:firstLineChars="0"/>
              <w:jc w:val="center"/>
              <w:rPr>
                <w:rFonts w:hint="default"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558" w:type="dxa"/>
            <w:vAlign w:val="center"/>
          </w:tcPr>
          <w:p w14:paraId="4489776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4ED685E2">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5A765E2E">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079B8EEA">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5773FBF3">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76AED466">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7BF32E0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72699E1F">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94" w:type="dxa"/>
            <w:vAlign w:val="center"/>
          </w:tcPr>
          <w:p w14:paraId="2CBF2DE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50739843">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c>
          <w:tcPr>
            <w:tcW w:w="619" w:type="dxa"/>
            <w:vAlign w:val="center"/>
          </w:tcPr>
          <w:p w14:paraId="061B669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4A8DFF4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12" w:type="dxa"/>
            <w:vAlign w:val="center"/>
          </w:tcPr>
          <w:p w14:paraId="42E0A6C4">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1F86403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84" w:type="dxa"/>
            <w:vAlign w:val="center"/>
          </w:tcPr>
          <w:p w14:paraId="301A52DF">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ascii="宋体" w:hAnsi="宋体" w:eastAsia="宋体" w:cs="宋体"/>
                <w:b/>
                <w:bCs/>
                <w:i w:val="0"/>
                <w:iCs w:val="0"/>
                <w:color w:val="000000"/>
                <w:kern w:val="0"/>
                <w:sz w:val="18"/>
                <w:szCs w:val="18"/>
                <w:u w:val="none"/>
                <w:lang w:val="en-US" w:eastAsia="zh-CN" w:bidi="ar"/>
              </w:rPr>
              <w:t>M</w:t>
            </w:r>
          </w:p>
        </w:tc>
        <w:tc>
          <w:tcPr>
            <w:tcW w:w="652" w:type="dxa"/>
            <w:vAlign w:val="center"/>
          </w:tcPr>
          <w:p w14:paraId="73B64B68">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346CE28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8" w:type="dxa"/>
            <w:vAlign w:val="center"/>
          </w:tcPr>
          <w:p w14:paraId="4B934ED3">
            <w:pPr>
              <w:snapToGrid w:val="0"/>
              <w:ind w:left="0" w:leftChars="0" w:right="0" w:rightChars="0" w:firstLine="0" w:firstLineChars="0"/>
              <w:jc w:val="center"/>
              <w:rPr>
                <w:rFonts w:ascii="宋体" w:eastAsia="宋体" w:cs="Times New Roman" w:hAnsiTheme="minorEastAsia"/>
                <w:b/>
                <w:kern w:val="0"/>
                <w:sz w:val="18"/>
                <w:szCs w:val="18"/>
                <w:lang w:eastAsia="en-US"/>
              </w:rPr>
            </w:pPr>
          </w:p>
        </w:tc>
      </w:tr>
      <w:tr w14:paraId="2D3F1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487" w:type="dxa"/>
            <w:vAlign w:val="center"/>
          </w:tcPr>
          <w:p w14:paraId="08FCF670">
            <w:pPr>
              <w:keepNext w:val="0"/>
              <w:keepLines w:val="0"/>
              <w:widowControl/>
              <w:suppressLineNumbers w:val="0"/>
              <w:snapToGrid w:val="0"/>
              <w:spacing w:line="240" w:lineRule="auto"/>
              <w:ind w:left="0" w:leftChars="0" w:right="0" w:rightChars="0" w:firstLine="0" w:firstLineChars="0"/>
              <w:jc w:val="center"/>
              <w:textAlignment w:val="center"/>
              <w:rPr>
                <w:rFonts w:hint="default" w:ascii="宋体" w:hAnsi="Calibri" w:eastAsia="宋体" w:cs="Times New Roman"/>
                <w:color w:val="auto"/>
                <w:kern w:val="0"/>
                <w:sz w:val="18"/>
                <w:szCs w:val="22"/>
                <w:lang w:val="en-US" w:eastAsia="en-US"/>
              </w:rPr>
            </w:pPr>
            <w:r>
              <w:rPr>
                <w:rFonts w:hint="eastAsia" w:ascii="宋体" w:hAnsi="宋体" w:eastAsia="宋体" w:cs="宋体"/>
                <w:i w:val="0"/>
                <w:iCs w:val="0"/>
                <w:color w:val="auto"/>
                <w:kern w:val="0"/>
                <w:sz w:val="18"/>
                <w:szCs w:val="18"/>
                <w:u w:val="none"/>
                <w:lang w:val="en-US" w:eastAsia="zh-CN" w:bidi="ar"/>
              </w:rPr>
              <w:t>生涯拓展训练第二课堂</w:t>
            </w:r>
          </w:p>
        </w:tc>
        <w:tc>
          <w:tcPr>
            <w:tcW w:w="611" w:type="dxa"/>
            <w:gridSpan w:val="2"/>
            <w:vAlign w:val="center"/>
          </w:tcPr>
          <w:p w14:paraId="63815523">
            <w:pPr>
              <w:snapToGrid w:val="0"/>
              <w:ind w:left="0" w:leftChars="0" w:right="0" w:rightChars="0" w:firstLine="0" w:firstLineChars="0"/>
              <w:jc w:val="left"/>
              <w:rPr>
                <w:rFonts w:hint="eastAsia" w:ascii="宋体" w:eastAsia="宋体" w:cs="Times New Roman" w:hAnsiTheme="minorEastAsia"/>
                <w:b/>
                <w:kern w:val="0"/>
                <w:sz w:val="18"/>
                <w:szCs w:val="18"/>
                <w:lang w:eastAsia="en-US"/>
              </w:rPr>
            </w:pPr>
          </w:p>
        </w:tc>
        <w:tc>
          <w:tcPr>
            <w:tcW w:w="563" w:type="dxa"/>
            <w:vAlign w:val="center"/>
          </w:tcPr>
          <w:p w14:paraId="6F076CED">
            <w:pPr>
              <w:snapToGrid w:val="0"/>
              <w:ind w:left="0" w:leftChars="0" w:right="0" w:rightChars="0" w:firstLine="0" w:firstLineChars="0"/>
              <w:jc w:val="center"/>
              <w:rPr>
                <w:rFonts w:hint="eastAsia" w:ascii="宋体" w:eastAsia="宋体" w:cs="Times New Roman" w:hAnsiTheme="minorEastAsia"/>
                <w:b/>
                <w:kern w:val="0"/>
                <w:sz w:val="18"/>
                <w:szCs w:val="18"/>
                <w:lang w:eastAsia="en-US"/>
              </w:rPr>
            </w:pPr>
          </w:p>
        </w:tc>
        <w:tc>
          <w:tcPr>
            <w:tcW w:w="572" w:type="dxa"/>
            <w:vAlign w:val="center"/>
          </w:tcPr>
          <w:p w14:paraId="2F85580B">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00" w:type="dxa"/>
            <w:gridSpan w:val="2"/>
            <w:vAlign w:val="center"/>
          </w:tcPr>
          <w:p w14:paraId="4AACF2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58" w:type="dxa"/>
            <w:vAlign w:val="center"/>
          </w:tcPr>
          <w:p w14:paraId="66C314FF">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571" w:type="dxa"/>
            <w:vAlign w:val="center"/>
          </w:tcPr>
          <w:p w14:paraId="61936C8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04" w:type="dxa"/>
            <w:vAlign w:val="center"/>
          </w:tcPr>
          <w:p w14:paraId="1FFF28DF">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28" w:type="dxa"/>
            <w:vAlign w:val="center"/>
          </w:tcPr>
          <w:p w14:paraId="689360B8">
            <w:pPr>
              <w:snapToGrid w:val="0"/>
              <w:ind w:left="0" w:leftChars="0" w:right="0" w:rightChars="0" w:firstLine="0" w:firstLineChars="0"/>
              <w:jc w:val="center"/>
              <w:rPr>
                <w:rFonts w:ascii="宋体" w:eastAsia="宋体" w:cs="Times New Roman" w:hAnsiTheme="minorEastAsia"/>
                <w:b/>
                <w:color w:val="FF0000"/>
                <w:kern w:val="0"/>
                <w:sz w:val="18"/>
                <w:szCs w:val="18"/>
                <w:lang w:eastAsia="en-US"/>
              </w:rPr>
            </w:pPr>
          </w:p>
        </w:tc>
        <w:tc>
          <w:tcPr>
            <w:tcW w:w="637" w:type="dxa"/>
            <w:vAlign w:val="center"/>
          </w:tcPr>
          <w:p w14:paraId="265B36FD">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41" w:type="dxa"/>
            <w:vAlign w:val="center"/>
          </w:tcPr>
          <w:p w14:paraId="425EDC6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7" w:type="dxa"/>
            <w:vAlign w:val="center"/>
          </w:tcPr>
          <w:p w14:paraId="3073B2F0">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75" w:type="dxa"/>
            <w:vAlign w:val="center"/>
          </w:tcPr>
          <w:p w14:paraId="3B2F44D5">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94" w:type="dxa"/>
            <w:vAlign w:val="center"/>
          </w:tcPr>
          <w:p w14:paraId="44410BCE">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31" w:type="dxa"/>
            <w:vAlign w:val="center"/>
          </w:tcPr>
          <w:p w14:paraId="702412E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19" w:type="dxa"/>
            <w:vAlign w:val="center"/>
          </w:tcPr>
          <w:p w14:paraId="35BB7FE1">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638" w:type="dxa"/>
            <w:vAlign w:val="center"/>
          </w:tcPr>
          <w:p w14:paraId="355BA2AF">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M</w:t>
            </w:r>
          </w:p>
        </w:tc>
        <w:tc>
          <w:tcPr>
            <w:tcW w:w="712" w:type="dxa"/>
            <w:vAlign w:val="center"/>
          </w:tcPr>
          <w:p w14:paraId="6D5442C0">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r>
              <w:rPr>
                <w:rFonts w:hint="eastAsia" w:ascii="宋体" w:hAnsi="宋体" w:eastAsia="宋体" w:cs="宋体"/>
                <w:b/>
                <w:bCs/>
                <w:i w:val="0"/>
                <w:iCs w:val="0"/>
                <w:color w:val="000000"/>
                <w:kern w:val="0"/>
                <w:sz w:val="18"/>
                <w:szCs w:val="18"/>
                <w:u w:val="none"/>
                <w:lang w:val="en-US" w:eastAsia="zh-CN" w:bidi="ar"/>
              </w:rPr>
              <w:t>H</w:t>
            </w:r>
          </w:p>
        </w:tc>
        <w:tc>
          <w:tcPr>
            <w:tcW w:w="675" w:type="dxa"/>
            <w:vAlign w:val="center"/>
          </w:tcPr>
          <w:p w14:paraId="0D8A92BB">
            <w:pPr>
              <w:keepNext w:val="0"/>
              <w:keepLines w:val="0"/>
              <w:widowControl/>
              <w:suppressLineNumbers w:val="0"/>
              <w:snapToGrid w:val="0"/>
              <w:spacing w:line="240" w:lineRule="auto"/>
              <w:ind w:left="0" w:leftChars="0" w:right="0" w:rightChars="0" w:firstLine="0" w:firstLineChars="0"/>
              <w:jc w:val="center"/>
              <w:textAlignment w:val="center"/>
              <w:rPr>
                <w:rFonts w:ascii="宋体" w:eastAsia="宋体" w:cs="Times New Roman" w:hAnsiTheme="minorEastAsia"/>
                <w:b/>
                <w:kern w:val="0"/>
                <w:sz w:val="18"/>
                <w:szCs w:val="18"/>
                <w:lang w:eastAsia="en-US"/>
              </w:rPr>
            </w:pPr>
          </w:p>
        </w:tc>
        <w:tc>
          <w:tcPr>
            <w:tcW w:w="684" w:type="dxa"/>
            <w:vAlign w:val="center"/>
          </w:tcPr>
          <w:p w14:paraId="2915CE5A">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c>
          <w:tcPr>
            <w:tcW w:w="652" w:type="dxa"/>
            <w:vAlign w:val="center"/>
          </w:tcPr>
          <w:p w14:paraId="47B1B5D9">
            <w:pPr>
              <w:snapToGrid w:val="0"/>
              <w:ind w:left="0" w:leftChars="0" w:right="0" w:rightChars="0" w:firstLine="0" w:firstLineChars="0"/>
              <w:jc w:val="center"/>
              <w:rPr>
                <w:rFonts w:ascii="宋体" w:eastAsia="宋体" w:cs="Times New Roman" w:hAnsiTheme="minorEastAsia"/>
                <w:b/>
                <w:kern w:val="0"/>
                <w:sz w:val="18"/>
                <w:szCs w:val="18"/>
                <w:lang w:eastAsia="en-US"/>
              </w:rPr>
            </w:pPr>
          </w:p>
        </w:tc>
        <w:tc>
          <w:tcPr>
            <w:tcW w:w="727" w:type="dxa"/>
            <w:vAlign w:val="center"/>
          </w:tcPr>
          <w:p w14:paraId="63555E9D">
            <w:pPr>
              <w:snapToGrid w:val="0"/>
              <w:ind w:left="0" w:leftChars="0" w:right="0" w:rightChars="0" w:firstLine="0" w:firstLineChars="0"/>
              <w:jc w:val="center"/>
              <w:rPr>
                <w:rFonts w:hint="eastAsia" w:ascii="宋体" w:eastAsia="宋体" w:cs="Times New Roman" w:hAnsiTheme="minorEastAsia"/>
                <w:b/>
                <w:kern w:val="0"/>
                <w:sz w:val="18"/>
                <w:szCs w:val="18"/>
                <w:lang w:val="en-US" w:eastAsia="zh-CN"/>
              </w:rPr>
            </w:pPr>
          </w:p>
        </w:tc>
        <w:tc>
          <w:tcPr>
            <w:tcW w:w="678" w:type="dxa"/>
            <w:vAlign w:val="center"/>
          </w:tcPr>
          <w:p w14:paraId="20BFD3C4">
            <w:pPr>
              <w:keepNext w:val="0"/>
              <w:keepLines w:val="0"/>
              <w:widowControl/>
              <w:suppressLineNumbers w:val="0"/>
              <w:snapToGrid w:val="0"/>
              <w:spacing w:line="240" w:lineRule="auto"/>
              <w:ind w:left="0" w:leftChars="0" w:right="0" w:rightChars="0" w:firstLine="0" w:firstLineChars="0"/>
              <w:jc w:val="center"/>
              <w:textAlignment w:val="center"/>
              <w:rPr>
                <w:rFonts w:hint="eastAsia" w:ascii="宋体" w:eastAsia="宋体" w:cs="Times New Roman" w:hAnsiTheme="minorEastAsia"/>
                <w:b/>
                <w:kern w:val="0"/>
                <w:sz w:val="18"/>
                <w:szCs w:val="18"/>
                <w:lang w:val="en-US" w:eastAsia="zh-CN"/>
              </w:rPr>
            </w:pPr>
            <w:r>
              <w:rPr>
                <w:rFonts w:hint="eastAsia" w:ascii="宋体" w:eastAsia="宋体" w:cs="Times New Roman" w:hAnsiTheme="minorEastAsia"/>
                <w:b/>
                <w:kern w:val="0"/>
                <w:sz w:val="18"/>
                <w:szCs w:val="18"/>
                <w:lang w:val="en-US" w:eastAsia="zh-CN"/>
              </w:rPr>
              <w:t>H</w:t>
            </w:r>
          </w:p>
        </w:tc>
      </w:tr>
      <w:tr w14:paraId="50571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81" w:type="dxa"/>
            <w:gridSpan w:val="2"/>
            <w:tcBorders>
              <w:top w:val="single" w:color="auto" w:sz="4" w:space="0"/>
              <w:left w:val="nil"/>
              <w:bottom w:val="nil"/>
              <w:right w:val="nil"/>
            </w:tcBorders>
            <w:vAlign w:val="center"/>
          </w:tcPr>
          <w:p w14:paraId="5BFE1103">
            <w:pPr>
              <w:widowControl/>
              <w:snapToGrid w:val="0"/>
              <w:spacing w:line="240" w:lineRule="auto"/>
              <w:ind w:left="0" w:leftChars="0" w:right="0" w:rightChars="0" w:firstLine="0" w:firstLineChars="0"/>
              <w:jc w:val="center"/>
              <w:rPr>
                <w:rFonts w:cs="Times New Roman" w:asciiTheme="minorEastAsia" w:hAnsiTheme="minorEastAsia" w:eastAsiaTheme="minorEastAsia"/>
                <w:b/>
                <w:kern w:val="0"/>
                <w:sz w:val="18"/>
                <w:szCs w:val="18"/>
                <w:lang w:eastAsia="zh-CN"/>
              </w:rPr>
            </w:pPr>
          </w:p>
        </w:tc>
        <w:tc>
          <w:tcPr>
            <w:tcW w:w="1777" w:type="dxa"/>
            <w:gridSpan w:val="4"/>
            <w:tcBorders>
              <w:top w:val="single" w:color="auto" w:sz="4" w:space="0"/>
              <w:left w:val="nil"/>
              <w:bottom w:val="nil"/>
              <w:right w:val="nil"/>
            </w:tcBorders>
            <w:vAlign w:val="center"/>
          </w:tcPr>
          <w:p w14:paraId="1CBDF2A9">
            <w:pPr>
              <w:widowControl/>
              <w:snapToGrid w:val="0"/>
              <w:spacing w:line="240" w:lineRule="auto"/>
              <w:ind w:left="0" w:leftChars="0" w:right="0" w:rightChars="0" w:firstLine="0" w:firstLineChars="0"/>
              <w:jc w:val="center"/>
              <w:rPr>
                <w:rFonts w:cs="Times New Roman" w:asciiTheme="minorEastAsia" w:hAnsiTheme="minorEastAsia" w:eastAsiaTheme="minorEastAsia"/>
                <w:b/>
                <w:kern w:val="0"/>
                <w:sz w:val="18"/>
                <w:szCs w:val="18"/>
                <w:lang w:eastAsia="zh-CN"/>
              </w:rPr>
            </w:pPr>
          </w:p>
        </w:tc>
        <w:tc>
          <w:tcPr>
            <w:tcW w:w="12436" w:type="dxa"/>
            <w:gridSpan w:val="19"/>
            <w:tcBorders>
              <w:top w:val="single" w:color="auto" w:sz="4" w:space="0"/>
              <w:left w:val="nil"/>
              <w:bottom w:val="nil"/>
              <w:right w:val="nil"/>
            </w:tcBorders>
            <w:vAlign w:val="center"/>
          </w:tcPr>
          <w:p w14:paraId="278156FF">
            <w:pPr>
              <w:widowControl/>
              <w:snapToGrid w:val="0"/>
              <w:spacing w:line="240" w:lineRule="auto"/>
              <w:ind w:left="0" w:leftChars="0" w:right="0" w:rightChars="0" w:firstLine="0" w:firstLineChars="0"/>
              <w:jc w:val="center"/>
              <w:rPr>
                <w:rFonts w:cs="Times New Roman" w:asciiTheme="minorEastAsia" w:hAnsiTheme="minorEastAsia" w:eastAsiaTheme="minorEastAsia"/>
                <w:b/>
                <w:kern w:val="0"/>
                <w:sz w:val="18"/>
                <w:szCs w:val="18"/>
                <w:lang w:eastAsia="zh-CN"/>
              </w:rPr>
            </w:pPr>
            <w:r>
              <w:rPr>
                <w:rFonts w:cs="Times New Roman" w:asciiTheme="minorEastAsia" w:hAnsiTheme="minorEastAsia" w:eastAsiaTheme="minorEastAsia"/>
                <w:b/>
                <w:kern w:val="0"/>
                <w:sz w:val="18"/>
                <w:szCs w:val="18"/>
                <w:lang w:eastAsia="zh-CN"/>
              </w:rPr>
              <w:t>注：所有课程均需列入此表（</w:t>
            </w:r>
            <w:r>
              <w:rPr>
                <w:rFonts w:hint="eastAsia" w:cs="Times New Roman" w:asciiTheme="minorEastAsia" w:hAnsiTheme="minorEastAsia" w:eastAsiaTheme="minorEastAsia"/>
                <w:b/>
                <w:kern w:val="0"/>
                <w:sz w:val="18"/>
                <w:szCs w:val="18"/>
                <w:lang w:eastAsia="zh-CN"/>
              </w:rPr>
              <w:t>H：高度支撑；M：中</w:t>
            </w:r>
            <w:r>
              <w:rPr>
                <w:rFonts w:cs="Times New Roman" w:asciiTheme="minorEastAsia" w:hAnsiTheme="minorEastAsia" w:eastAsiaTheme="minorEastAsia"/>
                <w:b/>
                <w:kern w:val="0"/>
                <w:sz w:val="18"/>
                <w:szCs w:val="18"/>
                <w:lang w:eastAsia="zh-CN"/>
              </w:rPr>
              <w:t>支撑）</w:t>
            </w:r>
          </w:p>
        </w:tc>
      </w:tr>
      <w:bookmarkEnd w:id="7"/>
    </w:tbl>
    <w:p w14:paraId="5DD2A248">
      <w:pPr>
        <w:pStyle w:val="137"/>
        <w:ind w:firstLine="0" w:firstLineChars="0"/>
        <w:jc w:val="both"/>
        <w:sectPr>
          <w:pgSz w:w="16838" w:h="11906" w:orient="landscape"/>
          <w:pgMar w:top="1800" w:right="1440" w:bottom="1800" w:left="1440" w:header="851" w:footer="992" w:gutter="0"/>
          <w:cols w:space="425" w:num="1"/>
          <w:docGrid w:type="lines" w:linePitch="435" w:charSpace="0"/>
        </w:sectPr>
      </w:pPr>
    </w:p>
    <w:p w14:paraId="1131363F">
      <w:pPr>
        <w:widowControl/>
        <w:snapToGrid/>
        <w:spacing w:before="156" w:beforeLines="50" w:line="240" w:lineRule="auto"/>
        <w:ind w:firstLine="551" w:firstLineChars="196"/>
        <w:contextualSpacing/>
        <w:rPr>
          <w:rFonts w:ascii="Times New Roman" w:hAnsi="Times New Roman" w:eastAsia="宋体"/>
          <w:b/>
          <w:kern w:val="0"/>
          <w:sz w:val="28"/>
          <w:szCs w:val="21"/>
          <w:lang w:eastAsia="zh-TW"/>
        </w:rPr>
      </w:pPr>
      <w:r>
        <w:rPr>
          <w:rFonts w:ascii="Times New Roman" w:hAnsi="Times New Roman" w:eastAsia="宋体"/>
          <w:b/>
          <w:kern w:val="0"/>
          <w:sz w:val="28"/>
          <w:szCs w:val="21"/>
        </w:rPr>
        <w:t>十</w:t>
      </w:r>
      <w:r>
        <w:rPr>
          <w:rFonts w:hint="eastAsia" w:ascii="Times New Roman" w:hAnsi="Times New Roman" w:eastAsia="宋体"/>
          <w:b/>
          <w:kern w:val="0"/>
          <w:sz w:val="28"/>
          <w:szCs w:val="21"/>
        </w:rPr>
        <w:t>一</w:t>
      </w:r>
      <w:r>
        <w:rPr>
          <w:rFonts w:ascii="Times New Roman" w:hAnsi="Times New Roman" w:eastAsia="宋体"/>
          <w:b/>
          <w:kern w:val="0"/>
          <w:sz w:val="28"/>
          <w:szCs w:val="21"/>
          <w:lang w:eastAsia="zh-TW"/>
        </w:rPr>
        <w:t>、</w:t>
      </w:r>
      <w:r>
        <w:rPr>
          <w:rFonts w:ascii="Times New Roman" w:hAnsi="Times New Roman" w:eastAsia="宋体"/>
          <w:b/>
          <w:kern w:val="0"/>
          <w:sz w:val="28"/>
          <w:szCs w:val="21"/>
        </w:rPr>
        <w:t>毕业及学位授予</w:t>
      </w:r>
      <w:r>
        <w:rPr>
          <w:rFonts w:ascii="Times New Roman" w:hAnsi="Times New Roman" w:eastAsia="宋体"/>
          <w:b/>
          <w:kern w:val="0"/>
          <w:sz w:val="28"/>
          <w:szCs w:val="21"/>
          <w:lang w:eastAsia="zh-TW"/>
        </w:rPr>
        <w:t>规定</w:t>
      </w:r>
    </w:p>
    <w:p w14:paraId="27FAC9A2">
      <w:pPr>
        <w:spacing w:before="156"/>
        <w:ind w:firstLine="480"/>
        <w:rPr>
          <w:rFonts w:hint="eastAsia" w:ascii="宋体" w:hAnsi="宋体" w:eastAsia="宋体" w:cs="宋体"/>
          <w:sz w:val="24"/>
        </w:rPr>
      </w:pPr>
      <w:r>
        <w:rPr>
          <w:rFonts w:hint="eastAsia" w:ascii="宋体" w:hAnsi="宋体" w:eastAsia="宋体" w:cs="宋体"/>
          <w:sz w:val="24"/>
        </w:rPr>
        <w:t>教学计划规定的理论及实践教学环节都必须经过严格的考核，考核成绩合格，修满相应学分，并通过毕业论文（设计）答辩，方可毕业。符合学位授予条件的，授予经济学学士学位。</w:t>
      </w:r>
    </w:p>
    <w:p w14:paraId="5B160EE9">
      <w:pPr>
        <w:widowControl/>
        <w:numPr>
          <w:ilvl w:val="0"/>
          <w:numId w:val="9"/>
        </w:numPr>
        <w:snapToGrid/>
        <w:spacing w:before="156" w:line="240" w:lineRule="auto"/>
        <w:ind w:firstLine="562"/>
        <w:contextualSpacing/>
        <w:rPr>
          <w:rFonts w:ascii="Times New Roman" w:hAnsi="Times New Roman" w:eastAsia="宋体"/>
          <w:b/>
          <w:kern w:val="0"/>
          <w:sz w:val="28"/>
          <w:szCs w:val="21"/>
          <w:lang w:eastAsia="zh-TW"/>
        </w:rPr>
      </w:pPr>
      <w:r>
        <w:rPr>
          <w:rFonts w:ascii="Times New Roman" w:hAnsi="Times New Roman" w:eastAsia="宋体"/>
          <w:b/>
          <w:kern w:val="0"/>
          <w:sz w:val="28"/>
          <w:szCs w:val="21"/>
          <w:lang w:eastAsia="zh-TW"/>
        </w:rPr>
        <w:t>专业教学计划进</w:t>
      </w:r>
      <w:r>
        <w:rPr>
          <w:rFonts w:ascii="Times New Roman" w:hAnsi="Times New Roman" w:eastAsia="宋体"/>
          <w:b/>
          <w:kern w:val="0"/>
          <w:sz w:val="28"/>
          <w:szCs w:val="21"/>
        </w:rPr>
        <w:t>度</w:t>
      </w:r>
      <w:r>
        <w:rPr>
          <w:rFonts w:ascii="Times New Roman" w:hAnsi="Times New Roman" w:eastAsia="宋体"/>
          <w:b/>
          <w:kern w:val="0"/>
          <w:sz w:val="28"/>
          <w:szCs w:val="21"/>
          <w:lang w:eastAsia="zh-TW"/>
        </w:rPr>
        <w:t>表</w:t>
      </w:r>
    </w:p>
    <w:tbl>
      <w:tblPr>
        <w:tblStyle w:val="34"/>
        <w:tblW w:w="5426" w:type="pct"/>
        <w:tblInd w:w="-458" w:type="dxa"/>
        <w:tblLayout w:type="fixed"/>
        <w:tblCellMar>
          <w:top w:w="0" w:type="dxa"/>
          <w:left w:w="108" w:type="dxa"/>
          <w:bottom w:w="0" w:type="dxa"/>
          <w:right w:w="108" w:type="dxa"/>
        </w:tblCellMar>
      </w:tblPr>
      <w:tblGrid>
        <w:gridCol w:w="440"/>
        <w:gridCol w:w="393"/>
        <w:gridCol w:w="295"/>
        <w:gridCol w:w="1349"/>
        <w:gridCol w:w="878"/>
        <w:gridCol w:w="490"/>
        <w:gridCol w:w="563"/>
        <w:gridCol w:w="612"/>
        <w:gridCol w:w="585"/>
        <w:gridCol w:w="512"/>
        <w:gridCol w:w="524"/>
        <w:gridCol w:w="670"/>
        <w:gridCol w:w="402"/>
        <w:gridCol w:w="562"/>
        <w:gridCol w:w="739"/>
      </w:tblGrid>
      <w:tr w14:paraId="318C9B17">
        <w:tblPrEx>
          <w:tblCellMar>
            <w:top w:w="0" w:type="dxa"/>
            <w:left w:w="108" w:type="dxa"/>
            <w:bottom w:w="0" w:type="dxa"/>
            <w:right w:w="108" w:type="dxa"/>
          </w:tblCellMar>
        </w:tblPrEx>
        <w:trPr>
          <w:trHeight w:val="270" w:hRule="atLeast"/>
        </w:trPr>
        <w:tc>
          <w:tcPr>
            <w:tcW w:w="625" w:type="pct"/>
            <w:gridSpan w:val="3"/>
            <w:vMerge w:val="restart"/>
            <w:tcBorders>
              <w:top w:val="single" w:color="000000" w:sz="4" w:space="0"/>
              <w:left w:val="single" w:color="000000" w:sz="4" w:space="0"/>
              <w:right w:val="single" w:color="000000" w:sz="4" w:space="0"/>
            </w:tcBorders>
            <w:shd w:val="clear" w:color="auto" w:fill="CFCECE" w:themeFill="background2" w:themeFillShade="E5"/>
            <w:vAlign w:val="center"/>
          </w:tcPr>
          <w:p w14:paraId="7846F049">
            <w:pPr>
              <w:widowControl/>
              <w:snapToGrid/>
              <w:spacing w:before="156" w:line="240" w:lineRule="exact"/>
              <w:ind w:firstLine="0" w:firstLineChars="0"/>
              <w:jc w:val="center"/>
              <w:rPr>
                <w:rFonts w:ascii="Calibri" w:hAnsi="Calibri" w:eastAsia="宋体" w:cs="Times New Roman"/>
                <w:b/>
                <w:bCs/>
                <w:sz w:val="18"/>
                <w:szCs w:val="18"/>
              </w:rPr>
            </w:pPr>
            <w:r>
              <w:rPr>
                <w:rFonts w:ascii="Calibri" w:hAnsi="Calibri" w:eastAsia="宋体" w:cs="Times New Roman"/>
                <w:b/>
                <w:bCs/>
                <w:sz w:val="18"/>
                <w:szCs w:val="18"/>
              </w:rPr>
              <w:t>课程</w:t>
            </w:r>
          </w:p>
          <w:p w14:paraId="547D1315">
            <w:pPr>
              <w:widowControl/>
              <w:snapToGrid/>
              <w:spacing w:before="156" w:line="240" w:lineRule="exact"/>
              <w:ind w:firstLine="0" w:firstLineChars="0"/>
              <w:jc w:val="center"/>
              <w:rPr>
                <w:rFonts w:ascii="Calibri" w:hAnsi="Calibri" w:eastAsia="宋体" w:cs="Times New Roman"/>
                <w:b/>
                <w:bCs/>
                <w:sz w:val="18"/>
                <w:szCs w:val="18"/>
              </w:rPr>
            </w:pPr>
            <w:r>
              <w:rPr>
                <w:rFonts w:ascii="Calibri" w:hAnsi="Calibri" w:eastAsia="宋体" w:cs="Times New Roman"/>
                <w:b/>
                <w:bCs/>
                <w:sz w:val="18"/>
                <w:szCs w:val="18"/>
              </w:rPr>
              <w:t>类别</w:t>
            </w:r>
          </w:p>
        </w:tc>
        <w:tc>
          <w:tcPr>
            <w:tcW w:w="748" w:type="pct"/>
            <w:vMerge w:val="restar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5D52027D">
            <w:pPr>
              <w:widowControl/>
              <w:snapToGrid/>
              <w:spacing w:before="156" w:line="240" w:lineRule="exact"/>
              <w:ind w:firstLine="0" w:firstLineChars="0"/>
              <w:jc w:val="center"/>
              <w:rPr>
                <w:rFonts w:ascii="Calibri" w:hAnsi="Calibri" w:eastAsia="宋体" w:cs="Times New Roman"/>
                <w:b/>
                <w:bCs/>
                <w:sz w:val="18"/>
                <w:szCs w:val="18"/>
              </w:rPr>
            </w:pPr>
            <w:r>
              <w:rPr>
                <w:rFonts w:ascii="Calibri" w:hAnsi="Calibri" w:eastAsia="宋体" w:cs="Times New Roman"/>
                <w:b/>
                <w:bCs/>
                <w:sz w:val="18"/>
                <w:szCs w:val="18"/>
              </w:rPr>
              <w:t>课程</w:t>
            </w:r>
          </w:p>
          <w:p w14:paraId="2E366AE6">
            <w:pPr>
              <w:widowControl/>
              <w:snapToGrid/>
              <w:spacing w:before="156" w:line="240" w:lineRule="exact"/>
              <w:ind w:firstLine="0" w:firstLineChars="0"/>
              <w:jc w:val="center"/>
              <w:rPr>
                <w:rFonts w:ascii="Calibri" w:hAnsi="Calibri" w:eastAsia="宋体" w:cs="Times New Roman"/>
                <w:b/>
                <w:bCs/>
                <w:sz w:val="18"/>
                <w:szCs w:val="18"/>
              </w:rPr>
            </w:pPr>
            <w:r>
              <w:rPr>
                <w:rFonts w:ascii="Calibri" w:hAnsi="Calibri" w:eastAsia="宋体" w:cs="Times New Roman"/>
                <w:b/>
                <w:bCs/>
                <w:sz w:val="18"/>
                <w:szCs w:val="18"/>
              </w:rPr>
              <w:t>名称</w:t>
            </w:r>
          </w:p>
        </w:tc>
        <w:tc>
          <w:tcPr>
            <w:tcW w:w="487" w:type="pct"/>
            <w:vMerge w:val="restart"/>
            <w:tcBorders>
              <w:top w:val="single" w:color="000000" w:sz="4" w:space="0"/>
              <w:left w:val="single" w:color="000000" w:sz="4" w:space="0"/>
              <w:right w:val="single" w:color="000000" w:sz="4" w:space="0"/>
            </w:tcBorders>
            <w:shd w:val="clear" w:color="auto" w:fill="CFCECE" w:themeFill="background2" w:themeFillShade="E5"/>
            <w:noWrap/>
            <w:vAlign w:val="center"/>
          </w:tcPr>
          <w:p w14:paraId="78AFCC33">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课程</w:t>
            </w:r>
          </w:p>
          <w:p w14:paraId="0B39A7C8">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编号</w:t>
            </w:r>
          </w:p>
        </w:tc>
        <w:tc>
          <w:tcPr>
            <w:tcW w:w="271" w:type="pct"/>
            <w:vMerge w:val="restart"/>
            <w:tcBorders>
              <w:top w:val="single" w:color="000000" w:sz="4" w:space="0"/>
              <w:left w:val="single" w:color="000000" w:sz="4" w:space="0"/>
              <w:right w:val="single" w:color="000000" w:sz="4" w:space="0"/>
            </w:tcBorders>
            <w:shd w:val="clear" w:color="auto" w:fill="CFCECE" w:themeFill="background2" w:themeFillShade="E5"/>
            <w:noWrap/>
            <w:vAlign w:val="center"/>
          </w:tcPr>
          <w:p w14:paraId="3DE662D2">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课程性质</w:t>
            </w:r>
          </w:p>
        </w:tc>
        <w:tc>
          <w:tcPr>
            <w:tcW w:w="312" w:type="pct"/>
            <w:vMerge w:val="restart"/>
            <w:tcBorders>
              <w:top w:val="single" w:color="000000" w:sz="4" w:space="0"/>
              <w:left w:val="single" w:color="000000" w:sz="4" w:space="0"/>
              <w:right w:val="single" w:color="000000" w:sz="4" w:space="0"/>
            </w:tcBorders>
            <w:shd w:val="clear" w:color="auto" w:fill="CFCECE" w:themeFill="background2" w:themeFillShade="E5"/>
            <w:noWrap/>
            <w:vAlign w:val="center"/>
          </w:tcPr>
          <w:p w14:paraId="4A69F0D9">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学分</w:t>
            </w:r>
          </w:p>
        </w:tc>
        <w:tc>
          <w:tcPr>
            <w:tcW w:w="1238" w:type="pct"/>
            <w:gridSpan w:val="4"/>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5D499783">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总学时（周）</w:t>
            </w:r>
          </w:p>
        </w:tc>
        <w:tc>
          <w:tcPr>
            <w:tcW w:w="371" w:type="pct"/>
            <w:vMerge w:val="restart"/>
            <w:tcBorders>
              <w:top w:val="single" w:color="000000" w:sz="4" w:space="0"/>
              <w:left w:val="single" w:color="000000" w:sz="4" w:space="0"/>
              <w:right w:val="single" w:color="000000" w:sz="4" w:space="0"/>
            </w:tcBorders>
            <w:shd w:val="clear" w:color="auto" w:fill="CFCECE" w:themeFill="background2" w:themeFillShade="E5"/>
            <w:noWrap/>
            <w:vAlign w:val="center"/>
          </w:tcPr>
          <w:p w14:paraId="6B465EE5">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考核类型</w:t>
            </w:r>
          </w:p>
        </w:tc>
        <w:tc>
          <w:tcPr>
            <w:tcW w:w="222" w:type="pct"/>
            <w:vMerge w:val="restart"/>
            <w:tcBorders>
              <w:top w:val="single" w:color="000000" w:sz="4" w:space="0"/>
              <w:left w:val="single" w:color="000000" w:sz="4" w:space="0"/>
              <w:right w:val="single" w:color="000000" w:sz="4" w:space="0"/>
            </w:tcBorders>
            <w:shd w:val="clear" w:color="auto" w:fill="CFCECE" w:themeFill="background2" w:themeFillShade="E5"/>
            <w:noWrap/>
            <w:vAlign w:val="center"/>
          </w:tcPr>
          <w:p w14:paraId="05B35D06">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开课学期</w:t>
            </w:r>
          </w:p>
        </w:tc>
        <w:tc>
          <w:tcPr>
            <w:tcW w:w="311" w:type="pct"/>
            <w:vMerge w:val="restart"/>
            <w:tcBorders>
              <w:top w:val="single" w:color="000000" w:sz="4" w:space="0"/>
              <w:left w:val="single" w:color="000000" w:sz="4" w:space="0"/>
              <w:right w:val="single" w:color="000000" w:sz="4" w:space="0"/>
            </w:tcBorders>
            <w:shd w:val="clear" w:color="auto" w:fill="CFCECE" w:themeFill="background2" w:themeFillShade="E5"/>
            <w:noWrap/>
            <w:vAlign w:val="center"/>
          </w:tcPr>
          <w:p w14:paraId="4D045CF6">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周学时</w:t>
            </w:r>
          </w:p>
        </w:tc>
        <w:tc>
          <w:tcPr>
            <w:tcW w:w="409" w:type="pct"/>
            <w:vMerge w:val="restart"/>
            <w:tcBorders>
              <w:top w:val="single" w:color="000000" w:sz="4" w:space="0"/>
              <w:left w:val="single" w:color="000000" w:sz="4" w:space="0"/>
              <w:right w:val="single" w:color="000000" w:sz="4" w:space="0"/>
            </w:tcBorders>
            <w:shd w:val="clear" w:color="auto" w:fill="CFCECE" w:themeFill="background2" w:themeFillShade="E5"/>
            <w:noWrap/>
            <w:vAlign w:val="center"/>
          </w:tcPr>
          <w:p w14:paraId="3B6F2288">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备注</w:t>
            </w:r>
          </w:p>
        </w:tc>
      </w:tr>
      <w:tr w14:paraId="5477020C">
        <w:tblPrEx>
          <w:tblCellMar>
            <w:top w:w="0" w:type="dxa"/>
            <w:left w:w="108" w:type="dxa"/>
            <w:bottom w:w="0" w:type="dxa"/>
            <w:right w:w="108" w:type="dxa"/>
          </w:tblCellMar>
        </w:tblPrEx>
        <w:trPr>
          <w:trHeight w:val="272" w:hRule="atLeast"/>
        </w:trPr>
        <w:tc>
          <w:tcPr>
            <w:tcW w:w="625" w:type="pct"/>
            <w:gridSpan w:val="3"/>
            <w:vMerge w:val="continue"/>
            <w:tcBorders>
              <w:left w:val="single" w:color="000000" w:sz="4" w:space="0"/>
              <w:bottom w:val="single" w:color="000000" w:sz="4" w:space="0"/>
              <w:right w:val="single" w:color="000000" w:sz="4" w:space="0"/>
            </w:tcBorders>
            <w:vAlign w:val="center"/>
          </w:tcPr>
          <w:p w14:paraId="7A269978">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748" w:type="pct"/>
            <w:vMerge w:val="continue"/>
            <w:tcBorders>
              <w:top w:val="single" w:color="000000" w:sz="4" w:space="0"/>
              <w:left w:val="single" w:color="000000" w:sz="4" w:space="0"/>
              <w:bottom w:val="single" w:color="000000" w:sz="4" w:space="0"/>
              <w:right w:val="single" w:color="000000" w:sz="4" w:space="0"/>
            </w:tcBorders>
            <w:noWrap/>
            <w:vAlign w:val="center"/>
          </w:tcPr>
          <w:p w14:paraId="35DA81D0">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487" w:type="pct"/>
            <w:vMerge w:val="continue"/>
            <w:tcBorders>
              <w:left w:val="single" w:color="000000" w:sz="4" w:space="0"/>
              <w:bottom w:val="single" w:color="000000" w:sz="4" w:space="0"/>
              <w:right w:val="single" w:color="000000" w:sz="4" w:space="0"/>
            </w:tcBorders>
            <w:noWrap/>
            <w:vAlign w:val="center"/>
          </w:tcPr>
          <w:p w14:paraId="1AB2CDB9">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271" w:type="pct"/>
            <w:vMerge w:val="continue"/>
            <w:tcBorders>
              <w:left w:val="single" w:color="000000" w:sz="4" w:space="0"/>
              <w:bottom w:val="single" w:color="000000" w:sz="4" w:space="0"/>
              <w:right w:val="single" w:color="000000" w:sz="4" w:space="0"/>
            </w:tcBorders>
            <w:noWrap/>
            <w:vAlign w:val="center"/>
          </w:tcPr>
          <w:p w14:paraId="588AFEC8">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312" w:type="pct"/>
            <w:vMerge w:val="continue"/>
            <w:tcBorders>
              <w:left w:val="single" w:color="000000" w:sz="4" w:space="0"/>
              <w:bottom w:val="single" w:color="000000" w:sz="4" w:space="0"/>
              <w:right w:val="single" w:color="000000" w:sz="4" w:space="0"/>
            </w:tcBorders>
            <w:noWrap/>
            <w:vAlign w:val="center"/>
          </w:tcPr>
          <w:p w14:paraId="675D30EB">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339"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7D2AA7A5">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合计</w:t>
            </w:r>
          </w:p>
        </w:tc>
        <w:tc>
          <w:tcPr>
            <w:tcW w:w="324"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686E63F1">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理论</w:t>
            </w:r>
          </w:p>
          <w:p w14:paraId="6DFD1041">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教学</w:t>
            </w:r>
          </w:p>
        </w:tc>
        <w:tc>
          <w:tcPr>
            <w:tcW w:w="284"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2065898C">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实验</w:t>
            </w:r>
          </w:p>
          <w:p w14:paraId="725A841E">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(实训)</w:t>
            </w:r>
          </w:p>
        </w:tc>
        <w:tc>
          <w:tcPr>
            <w:tcW w:w="290" w:type="pct"/>
            <w:tcBorders>
              <w:top w:val="single" w:color="000000" w:sz="4" w:space="0"/>
              <w:left w:val="single" w:color="000000" w:sz="4" w:space="0"/>
              <w:bottom w:val="single" w:color="000000" w:sz="4" w:space="0"/>
              <w:right w:val="single" w:color="000000" w:sz="4" w:space="0"/>
            </w:tcBorders>
            <w:shd w:val="clear" w:color="auto" w:fill="CFCECE" w:themeFill="background2" w:themeFillShade="E5"/>
            <w:noWrap/>
            <w:vAlign w:val="center"/>
          </w:tcPr>
          <w:p w14:paraId="158B5EF3">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实习</w:t>
            </w:r>
          </w:p>
          <w:p w14:paraId="1EC6410F">
            <w:pPr>
              <w:widowControl/>
              <w:snapToGrid/>
              <w:spacing w:before="156" w:line="240" w:lineRule="exact"/>
              <w:ind w:firstLine="0" w:firstLineChars="0"/>
              <w:jc w:val="center"/>
              <w:rPr>
                <w:rFonts w:ascii="Calibri" w:hAnsi="Calibri" w:eastAsia="宋体" w:cs="Times New Roman"/>
                <w:b/>
                <w:bCs/>
                <w:sz w:val="18"/>
                <w:szCs w:val="18"/>
              </w:rPr>
            </w:pPr>
            <w:r>
              <w:rPr>
                <w:rFonts w:hint="eastAsia" w:ascii="Calibri" w:hAnsi="Calibri" w:eastAsia="宋体" w:cs="Times New Roman"/>
                <w:b/>
                <w:bCs/>
                <w:sz w:val="18"/>
                <w:szCs w:val="18"/>
              </w:rPr>
              <w:t>实践</w:t>
            </w:r>
          </w:p>
        </w:tc>
        <w:tc>
          <w:tcPr>
            <w:tcW w:w="371" w:type="pct"/>
            <w:vMerge w:val="continue"/>
            <w:tcBorders>
              <w:left w:val="single" w:color="000000" w:sz="4" w:space="0"/>
              <w:bottom w:val="single" w:color="000000" w:sz="4" w:space="0"/>
              <w:right w:val="single" w:color="000000" w:sz="4" w:space="0"/>
            </w:tcBorders>
            <w:noWrap/>
            <w:vAlign w:val="center"/>
          </w:tcPr>
          <w:p w14:paraId="36BA9971">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222" w:type="pct"/>
            <w:vMerge w:val="continue"/>
            <w:tcBorders>
              <w:left w:val="single" w:color="000000" w:sz="4" w:space="0"/>
              <w:bottom w:val="single" w:color="000000" w:sz="4" w:space="0"/>
              <w:right w:val="single" w:color="000000" w:sz="4" w:space="0"/>
            </w:tcBorders>
            <w:noWrap/>
            <w:vAlign w:val="center"/>
          </w:tcPr>
          <w:p w14:paraId="2F9D5859">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311" w:type="pct"/>
            <w:vMerge w:val="continue"/>
            <w:tcBorders>
              <w:left w:val="single" w:color="000000" w:sz="4" w:space="0"/>
              <w:bottom w:val="single" w:color="000000" w:sz="4" w:space="0"/>
              <w:right w:val="single" w:color="000000" w:sz="4" w:space="0"/>
            </w:tcBorders>
            <w:noWrap/>
            <w:vAlign w:val="center"/>
          </w:tcPr>
          <w:p w14:paraId="42530F12">
            <w:pPr>
              <w:snapToGrid/>
              <w:spacing w:before="156" w:line="240" w:lineRule="auto"/>
              <w:ind w:firstLine="0" w:firstLineChars="0"/>
              <w:contextualSpacing/>
              <w:jc w:val="center"/>
              <w:rPr>
                <w:rFonts w:ascii="Times New Roman" w:hAnsi="Times New Roman" w:eastAsia="宋体" w:cs="Times New Roman"/>
                <w:b/>
                <w:bCs/>
                <w:sz w:val="21"/>
                <w:szCs w:val="21"/>
              </w:rPr>
            </w:pPr>
          </w:p>
        </w:tc>
        <w:tc>
          <w:tcPr>
            <w:tcW w:w="409" w:type="pct"/>
            <w:vMerge w:val="continue"/>
            <w:tcBorders>
              <w:left w:val="single" w:color="000000" w:sz="4" w:space="0"/>
              <w:bottom w:val="single" w:color="000000" w:sz="4" w:space="0"/>
              <w:right w:val="single" w:color="000000" w:sz="4" w:space="0"/>
            </w:tcBorders>
            <w:noWrap/>
            <w:vAlign w:val="center"/>
          </w:tcPr>
          <w:p w14:paraId="0775FCFC">
            <w:pPr>
              <w:snapToGrid/>
              <w:spacing w:before="156" w:line="240" w:lineRule="auto"/>
              <w:ind w:firstLine="0" w:firstLineChars="0"/>
              <w:contextualSpacing/>
              <w:jc w:val="center"/>
              <w:rPr>
                <w:rFonts w:ascii="Times New Roman" w:hAnsi="Times New Roman" w:eastAsia="宋体" w:cs="Times New Roman"/>
                <w:b/>
                <w:bCs/>
                <w:sz w:val="21"/>
                <w:szCs w:val="21"/>
              </w:rPr>
            </w:pPr>
          </w:p>
        </w:tc>
      </w:tr>
      <w:tr w14:paraId="23F9281C">
        <w:tblPrEx>
          <w:tblCellMar>
            <w:top w:w="0" w:type="dxa"/>
            <w:left w:w="108" w:type="dxa"/>
            <w:bottom w:w="0" w:type="dxa"/>
            <w:right w:w="108" w:type="dxa"/>
          </w:tblCellMar>
        </w:tblPrEx>
        <w:trPr>
          <w:trHeight w:val="569" w:hRule="atLeast"/>
        </w:trPr>
        <w:tc>
          <w:tcPr>
            <w:tcW w:w="244" w:type="pct"/>
            <w:vMerge w:val="restart"/>
            <w:tcBorders>
              <w:top w:val="single" w:color="000000" w:sz="4" w:space="0"/>
              <w:left w:val="single" w:color="000000" w:sz="4" w:space="0"/>
              <w:right w:val="single" w:color="000000" w:sz="4" w:space="0"/>
            </w:tcBorders>
            <w:vAlign w:val="center"/>
          </w:tcPr>
          <w:p w14:paraId="74967088">
            <w:pPr>
              <w:widowControl/>
              <w:snapToGrid/>
              <w:spacing w:before="156" w:line="240" w:lineRule="exact"/>
              <w:ind w:firstLine="0" w:firstLineChars="0"/>
              <w:jc w:val="center"/>
              <w:rPr>
                <w:rFonts w:ascii="Calibri" w:hAnsi="Calibri" w:eastAsia="宋体" w:cs="Times New Roman"/>
                <w:sz w:val="18"/>
                <w:szCs w:val="18"/>
              </w:rPr>
            </w:pPr>
            <w:r>
              <w:rPr>
                <w:rFonts w:ascii="Calibri" w:hAnsi="Calibri" w:eastAsia="宋体" w:cs="Times New Roman"/>
                <w:sz w:val="18"/>
                <w:szCs w:val="18"/>
              </w:rPr>
              <w:t>通识课程</w:t>
            </w:r>
            <w:r>
              <w:rPr>
                <w:rFonts w:hint="eastAsia" w:ascii="Calibri" w:hAnsi="Calibri" w:eastAsia="宋体" w:cs="Times New Roman"/>
                <w:sz w:val="18"/>
                <w:szCs w:val="18"/>
              </w:rPr>
              <w:t>平台</w:t>
            </w:r>
          </w:p>
        </w:tc>
        <w:tc>
          <w:tcPr>
            <w:tcW w:w="381" w:type="pct"/>
            <w:gridSpan w:val="2"/>
            <w:vMerge w:val="restart"/>
            <w:tcBorders>
              <w:top w:val="single" w:color="000000" w:sz="4" w:space="0"/>
              <w:left w:val="single" w:color="000000" w:sz="4" w:space="0"/>
              <w:bottom w:val="single" w:color="000000" w:sz="4" w:space="0"/>
              <w:right w:val="single" w:color="000000" w:sz="4" w:space="0"/>
            </w:tcBorders>
            <w:vAlign w:val="center"/>
          </w:tcPr>
          <w:p w14:paraId="4A67FA01">
            <w:pPr>
              <w:widowControl/>
              <w:snapToGrid/>
              <w:spacing w:before="156" w:line="240" w:lineRule="exact"/>
              <w:ind w:firstLine="0" w:firstLineChars="0"/>
              <w:jc w:val="center"/>
              <w:rPr>
                <w:rFonts w:ascii="Calibri" w:hAnsi="Calibri" w:eastAsia="宋体" w:cs="Times New Roman"/>
                <w:sz w:val="18"/>
                <w:szCs w:val="18"/>
              </w:rPr>
            </w:pPr>
            <w:r>
              <w:rPr>
                <w:rFonts w:ascii="Calibri" w:hAnsi="Calibri" w:eastAsia="宋体" w:cs="Times New Roman"/>
                <w:sz w:val="18"/>
                <w:szCs w:val="18"/>
              </w:rPr>
              <w:t>通识必修课程</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1EEE81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思想道德与法治</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54A40CD">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CA4C3C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7F771D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AD67EE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1CF0FD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F9EFC6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1146B53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0A30B2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9F06B0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747CA4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restart"/>
            <w:tcBorders>
              <w:top w:val="single" w:color="000000" w:sz="4" w:space="0"/>
              <w:left w:val="single" w:color="000000" w:sz="4" w:space="0"/>
              <w:right w:val="single" w:color="000000" w:sz="4" w:space="0"/>
            </w:tcBorders>
            <w:noWrap/>
            <w:vAlign w:val="center"/>
          </w:tcPr>
          <w:p w14:paraId="28280FF6">
            <w:pPr>
              <w:snapToGrid/>
              <w:spacing w:before="156" w:line="240" w:lineRule="auto"/>
              <w:ind w:firstLine="0" w:firstLineChars="0"/>
              <w:contextualSpacing/>
              <w:jc w:val="center"/>
              <w:rPr>
                <w:rFonts w:hint="eastAsia" w:ascii="宋体" w:hAnsi="宋体" w:eastAsia="宋体" w:cs="宋体"/>
                <w:sz w:val="21"/>
                <w:szCs w:val="21"/>
              </w:rPr>
            </w:pPr>
            <w:r>
              <w:rPr>
                <w:rFonts w:hint="eastAsia" w:ascii="宋体" w:hAnsi="宋体" w:eastAsia="宋体" w:cs="宋体"/>
                <w:color w:val="000000"/>
                <w:kern w:val="0"/>
                <w:sz w:val="18"/>
                <w:szCs w:val="18"/>
                <w:lang w:bidi="ar"/>
              </w:rPr>
              <w:t>思想政治理论课实践教学共32学时，2学分</w:t>
            </w:r>
          </w:p>
        </w:tc>
      </w:tr>
      <w:tr w14:paraId="38386D75">
        <w:tblPrEx>
          <w:tblCellMar>
            <w:top w:w="0" w:type="dxa"/>
            <w:left w:w="108" w:type="dxa"/>
            <w:bottom w:w="0" w:type="dxa"/>
            <w:right w:w="108" w:type="dxa"/>
          </w:tblCellMar>
        </w:tblPrEx>
        <w:trPr>
          <w:trHeight w:val="338" w:hRule="atLeast"/>
        </w:trPr>
        <w:tc>
          <w:tcPr>
            <w:tcW w:w="244" w:type="pct"/>
            <w:vMerge w:val="continue"/>
            <w:tcBorders>
              <w:left w:val="single" w:color="000000" w:sz="4" w:space="0"/>
              <w:right w:val="single" w:color="000000" w:sz="4" w:space="0"/>
            </w:tcBorders>
            <w:vAlign w:val="center"/>
          </w:tcPr>
          <w:p w14:paraId="2884888C">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F773C8C">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C5AB0F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中国近现代史纲要</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E4388A2">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57BB016</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FDDA2B0">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4B7331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33014E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69EE56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8D40B3F">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9C02D6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C9AA72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40A673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1E278FA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6EBF33F0">
            <w:pPr>
              <w:snapToGrid/>
              <w:spacing w:before="156" w:line="240" w:lineRule="auto"/>
              <w:ind w:firstLine="0" w:firstLineChars="0"/>
              <w:contextualSpacing/>
              <w:jc w:val="center"/>
              <w:rPr>
                <w:rFonts w:hint="eastAsia" w:ascii="宋体" w:hAnsi="宋体" w:eastAsia="宋体" w:cs="宋体"/>
                <w:sz w:val="21"/>
                <w:szCs w:val="21"/>
              </w:rPr>
            </w:pPr>
          </w:p>
        </w:tc>
      </w:tr>
      <w:tr w14:paraId="6F1CBD50">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67CBF14D">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5F501F9">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3596F9E">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马克思主义基本原理</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91BE92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ECC2E3F">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A16FFC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F5E52E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0A0105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79F7C99">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C7BCCC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46AD36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13D786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1E40DAA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39117E08">
            <w:pPr>
              <w:snapToGrid/>
              <w:spacing w:before="156" w:line="240" w:lineRule="auto"/>
              <w:ind w:firstLine="0" w:firstLineChars="0"/>
              <w:contextualSpacing/>
              <w:jc w:val="center"/>
              <w:rPr>
                <w:rFonts w:hint="eastAsia" w:ascii="宋体" w:hAnsi="宋体" w:eastAsia="宋体" w:cs="宋体"/>
                <w:sz w:val="21"/>
                <w:szCs w:val="21"/>
              </w:rPr>
            </w:pPr>
          </w:p>
        </w:tc>
      </w:tr>
      <w:tr w14:paraId="6A718C60">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3C97A00C">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FE3BB1C">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E8DF75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毛泽东思想和中国特色社会主义理论体系概论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27569A1A">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57BB018</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06294A9">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0EE009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599A1F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1E70C9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7DA0B57">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2F1DB5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377ED5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ADA36D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076D46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bottom w:val="single" w:color="000000" w:sz="4" w:space="0"/>
              <w:right w:val="single" w:color="000000" w:sz="4" w:space="0"/>
            </w:tcBorders>
            <w:noWrap/>
            <w:vAlign w:val="center"/>
          </w:tcPr>
          <w:p w14:paraId="79C089C0">
            <w:pPr>
              <w:snapToGrid/>
              <w:spacing w:before="156" w:line="240" w:lineRule="auto"/>
              <w:ind w:firstLine="0" w:firstLineChars="0"/>
              <w:contextualSpacing/>
              <w:jc w:val="center"/>
              <w:rPr>
                <w:rFonts w:hint="eastAsia" w:ascii="宋体" w:hAnsi="宋体" w:eastAsia="宋体" w:cs="宋体"/>
                <w:sz w:val="21"/>
                <w:szCs w:val="21"/>
              </w:rPr>
            </w:pPr>
          </w:p>
        </w:tc>
      </w:tr>
      <w:tr w14:paraId="0A7ED490">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21232202">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BDC661D">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1465A00">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习近平新时代中国特色社会主义思想概论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2F78851">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57BB014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1D356EDC">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5EAA2E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578152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ACFD9C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2E256A5">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022F05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76B82A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27F8E3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280B0F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E1303A0">
            <w:pPr>
              <w:snapToGrid/>
              <w:spacing w:before="156" w:line="240" w:lineRule="auto"/>
              <w:ind w:firstLine="0" w:firstLineChars="0"/>
              <w:contextualSpacing/>
              <w:jc w:val="center"/>
              <w:rPr>
                <w:rFonts w:hint="eastAsia" w:ascii="宋体" w:hAnsi="宋体" w:eastAsia="宋体" w:cs="宋体"/>
                <w:sz w:val="21"/>
                <w:szCs w:val="21"/>
              </w:rPr>
            </w:pPr>
          </w:p>
        </w:tc>
      </w:tr>
      <w:tr w14:paraId="4FDA067A">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3EAD5E12">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BFEB680">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5AC1DCD">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形势与政策(1)</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6FFF80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57BB006</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4DABAA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6373C2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00CB4A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27B8C4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18C1C502">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CAF9433">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6D5446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EAD7E5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0D439B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restart"/>
            <w:tcBorders>
              <w:top w:val="single" w:color="000000" w:sz="4" w:space="0"/>
              <w:left w:val="single" w:color="000000" w:sz="4" w:space="0"/>
              <w:right w:val="single" w:color="000000" w:sz="4" w:space="0"/>
            </w:tcBorders>
            <w:noWrap/>
            <w:vAlign w:val="center"/>
          </w:tcPr>
          <w:p w14:paraId="18B76CEA">
            <w:pPr>
              <w:snapToGrid/>
              <w:spacing w:before="156" w:line="240" w:lineRule="auto"/>
              <w:ind w:firstLine="0" w:firstLineChars="0"/>
              <w:contextualSpacing/>
              <w:jc w:val="center"/>
              <w:rPr>
                <w:rFonts w:hint="eastAsia" w:ascii="宋体" w:hAnsi="宋体" w:eastAsia="宋体" w:cs="宋体"/>
                <w:sz w:val="21"/>
                <w:szCs w:val="21"/>
              </w:rPr>
            </w:pPr>
          </w:p>
        </w:tc>
      </w:tr>
      <w:tr w14:paraId="0AAA55A5">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7A375C5F">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8DF917D">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3DD2E51">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形势与政策(2)</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746C554">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57BB007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10CCA35">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2B630E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27F5CC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2B17C52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9F2D769">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43EAF1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3D0A87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6DB377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2EBBB7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68832835">
            <w:pPr>
              <w:snapToGrid/>
              <w:spacing w:before="156" w:line="240" w:lineRule="auto"/>
              <w:ind w:firstLine="0" w:firstLineChars="0"/>
              <w:contextualSpacing/>
              <w:jc w:val="center"/>
              <w:rPr>
                <w:rFonts w:hint="eastAsia" w:ascii="宋体" w:hAnsi="宋体" w:eastAsia="宋体" w:cs="宋体"/>
                <w:sz w:val="21"/>
                <w:szCs w:val="21"/>
              </w:rPr>
            </w:pPr>
          </w:p>
        </w:tc>
      </w:tr>
      <w:tr w14:paraId="086DB6AE">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43A44CFE">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12A9301">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95641F7">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形势与政策(3)</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D2D67D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57BB008</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01F5650C">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E322AD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5A25DC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0F3E2A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74AC7D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AE1F652">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9B398D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9FBE71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FDC6B6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4610AA9A">
            <w:pPr>
              <w:snapToGrid/>
              <w:spacing w:before="156" w:line="240" w:lineRule="auto"/>
              <w:ind w:firstLine="0" w:firstLineChars="0"/>
              <w:contextualSpacing/>
              <w:jc w:val="center"/>
              <w:rPr>
                <w:rFonts w:hint="eastAsia" w:ascii="宋体" w:hAnsi="宋体" w:eastAsia="宋体" w:cs="宋体"/>
                <w:sz w:val="21"/>
                <w:szCs w:val="21"/>
              </w:rPr>
            </w:pPr>
          </w:p>
        </w:tc>
      </w:tr>
      <w:tr w14:paraId="1E45BFD2">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7405F7CA">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40004A2">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FBE8542">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形势与政策(4)</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B0AF69D">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57BB009</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EA3C35F">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B8AE14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9F19C2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501C22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F81BDB6">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F57D8C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823B58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1CF83CE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A457EF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572414FB">
            <w:pPr>
              <w:snapToGrid/>
              <w:spacing w:before="156" w:line="240" w:lineRule="auto"/>
              <w:ind w:firstLine="0" w:firstLineChars="0"/>
              <w:contextualSpacing/>
              <w:jc w:val="center"/>
              <w:rPr>
                <w:rFonts w:hint="eastAsia" w:ascii="宋体" w:hAnsi="宋体" w:eastAsia="宋体" w:cs="宋体"/>
                <w:sz w:val="21"/>
                <w:szCs w:val="21"/>
              </w:rPr>
            </w:pPr>
          </w:p>
        </w:tc>
      </w:tr>
      <w:tr w14:paraId="33D274F1">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74DC9E92">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EBC4B96">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8AC9FC5">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形势与政策(5)</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17A201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52DA57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33185E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DEB7CD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E1FF56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B157576">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1480702">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341BB1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BB2E8E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99E8CD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228DC530">
            <w:pPr>
              <w:snapToGrid/>
              <w:spacing w:before="156" w:line="240" w:lineRule="auto"/>
              <w:ind w:firstLine="0" w:firstLineChars="0"/>
              <w:contextualSpacing/>
              <w:jc w:val="center"/>
              <w:rPr>
                <w:rFonts w:hint="eastAsia" w:ascii="宋体" w:hAnsi="宋体" w:eastAsia="宋体" w:cs="宋体"/>
                <w:sz w:val="21"/>
                <w:szCs w:val="21"/>
              </w:rPr>
            </w:pPr>
          </w:p>
        </w:tc>
      </w:tr>
      <w:tr w14:paraId="3CE0F771">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2BDD055D">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9238305">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2664689">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形势与政策(6)</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8ACC8F0">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7A590DB">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5B2EA1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BCB479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086B13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A4975C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F3740B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5BB3B0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AD5118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B0E3DB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7C615403">
            <w:pPr>
              <w:snapToGrid/>
              <w:spacing w:before="156" w:line="240" w:lineRule="auto"/>
              <w:ind w:firstLine="0" w:firstLineChars="0"/>
              <w:contextualSpacing/>
              <w:jc w:val="center"/>
              <w:rPr>
                <w:rFonts w:hint="eastAsia" w:ascii="宋体" w:hAnsi="宋体" w:eastAsia="宋体" w:cs="宋体"/>
                <w:sz w:val="21"/>
                <w:szCs w:val="21"/>
              </w:rPr>
            </w:pPr>
          </w:p>
        </w:tc>
      </w:tr>
      <w:tr w14:paraId="5AF14038">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1D8189BD">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D8DC96A">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374B25D">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形势与政策(7)</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EEB5EDE">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6A3569F">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33EE1D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E6B956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050750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9A56B53">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A131F5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AA5A90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051CD9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D48796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60669865">
            <w:pPr>
              <w:snapToGrid/>
              <w:spacing w:before="156" w:line="240" w:lineRule="auto"/>
              <w:ind w:firstLine="0" w:firstLineChars="0"/>
              <w:contextualSpacing/>
              <w:jc w:val="center"/>
              <w:rPr>
                <w:rFonts w:hint="eastAsia" w:ascii="宋体" w:hAnsi="宋体" w:eastAsia="宋体" w:cs="宋体"/>
                <w:sz w:val="21"/>
                <w:szCs w:val="21"/>
              </w:rPr>
            </w:pPr>
          </w:p>
        </w:tc>
      </w:tr>
      <w:tr w14:paraId="733D8FE3">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743982E7">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5D5FBA99">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C8661F7">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形势与政策(8)</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A69072B">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57BB013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A44A634">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6A911D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0.25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F1DAC1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05F991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E7FE92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3C2178E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B28336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049999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2960A4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bottom w:val="single" w:color="000000" w:sz="4" w:space="0"/>
              <w:right w:val="single" w:color="000000" w:sz="4" w:space="0"/>
            </w:tcBorders>
            <w:noWrap/>
            <w:vAlign w:val="center"/>
          </w:tcPr>
          <w:p w14:paraId="7115FAA5">
            <w:pPr>
              <w:snapToGrid/>
              <w:spacing w:before="156" w:line="240" w:lineRule="auto"/>
              <w:ind w:firstLine="0" w:firstLineChars="0"/>
              <w:contextualSpacing/>
              <w:jc w:val="center"/>
              <w:rPr>
                <w:rFonts w:hint="eastAsia" w:ascii="宋体" w:hAnsi="宋体" w:eastAsia="宋体" w:cs="宋体"/>
                <w:sz w:val="21"/>
                <w:szCs w:val="21"/>
              </w:rPr>
            </w:pPr>
          </w:p>
        </w:tc>
      </w:tr>
      <w:tr w14:paraId="2DD207B6">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1BC5F2B9">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3FD7568">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D8DD438">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大学英语A(1)</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5136673">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10BB021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144E183B">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30449B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68D4A8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571BED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7B4149A">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2873C7F">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928CB3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D082F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E02098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restart"/>
            <w:tcBorders>
              <w:top w:val="single" w:color="000000" w:sz="4" w:space="0"/>
              <w:left w:val="single" w:color="000000" w:sz="4" w:space="0"/>
              <w:right w:val="single" w:color="000000" w:sz="4" w:space="0"/>
            </w:tcBorders>
            <w:noWrap/>
            <w:vAlign w:val="center"/>
          </w:tcPr>
          <w:p w14:paraId="1F342090">
            <w:pPr>
              <w:tabs>
                <w:tab w:val="left" w:pos="205"/>
              </w:tabs>
              <w:snapToGrid/>
              <w:spacing w:before="156" w:line="240" w:lineRule="auto"/>
              <w:ind w:firstLine="0" w:firstLineChars="0"/>
              <w:contextualSpacing/>
              <w:jc w:val="center"/>
              <w:rPr>
                <w:rFonts w:hint="eastAsia" w:ascii="宋体" w:hAnsi="宋体" w:eastAsia="宋体" w:cs="宋体"/>
                <w:sz w:val="21"/>
                <w:szCs w:val="21"/>
              </w:rPr>
            </w:pPr>
          </w:p>
        </w:tc>
      </w:tr>
      <w:tr w14:paraId="25C6896E">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6D7E8AF6">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AA5E1E6">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8D80900">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大学英语A(2)</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2DE13AD">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10BB022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CA5A30C">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96CDCF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0661F9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8D6A33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1D4174F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331E43A">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C0D688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96ED1D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B74E8B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4F0FA1FF">
            <w:pPr>
              <w:snapToGrid/>
              <w:spacing w:before="156" w:line="240" w:lineRule="auto"/>
              <w:ind w:firstLine="0" w:firstLineChars="0"/>
              <w:contextualSpacing/>
              <w:jc w:val="center"/>
              <w:rPr>
                <w:rFonts w:hint="eastAsia" w:ascii="宋体" w:hAnsi="宋体" w:eastAsia="宋体" w:cs="宋体"/>
                <w:sz w:val="21"/>
                <w:szCs w:val="21"/>
              </w:rPr>
            </w:pPr>
          </w:p>
        </w:tc>
      </w:tr>
      <w:tr w14:paraId="2FD5D39E">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4C9319FA">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2585D91">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30A6408">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大学英语A(3)</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0AC775F">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10BB023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036C6A02">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12B70D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A93F49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91A353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D78775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1862D5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385AD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A548A3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847B75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4250C657">
            <w:pPr>
              <w:snapToGrid/>
              <w:spacing w:before="156" w:line="240" w:lineRule="auto"/>
              <w:ind w:firstLine="0" w:firstLineChars="0"/>
              <w:contextualSpacing/>
              <w:jc w:val="center"/>
              <w:rPr>
                <w:rFonts w:hint="eastAsia" w:ascii="宋体" w:hAnsi="宋体" w:eastAsia="宋体" w:cs="宋体"/>
                <w:sz w:val="21"/>
                <w:szCs w:val="21"/>
              </w:rPr>
            </w:pPr>
          </w:p>
        </w:tc>
      </w:tr>
      <w:tr w14:paraId="123E22B7">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39243056">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3C5F2836">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99678B5">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大学英语A(4)</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CA19079">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10BB024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D3027D5">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B74E0D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DE3208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D63B5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52D732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3BA67DC6">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D33E50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AE61E0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91BB0C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bottom w:val="single" w:color="000000" w:sz="4" w:space="0"/>
              <w:right w:val="single" w:color="000000" w:sz="4" w:space="0"/>
            </w:tcBorders>
            <w:noWrap/>
            <w:vAlign w:val="center"/>
          </w:tcPr>
          <w:p w14:paraId="36591317">
            <w:pPr>
              <w:snapToGrid/>
              <w:spacing w:before="156" w:line="240" w:lineRule="auto"/>
              <w:ind w:firstLine="0" w:firstLineChars="0"/>
              <w:contextualSpacing/>
              <w:jc w:val="center"/>
              <w:rPr>
                <w:rFonts w:hint="eastAsia" w:ascii="宋体" w:hAnsi="宋体" w:eastAsia="宋体" w:cs="宋体"/>
                <w:sz w:val="21"/>
                <w:szCs w:val="21"/>
              </w:rPr>
            </w:pPr>
          </w:p>
        </w:tc>
      </w:tr>
      <w:tr w14:paraId="6DDC52F8">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74C67349">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7C41A92F">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E045F0A">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劳动教育</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8BF034A">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88BB001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2EDDCB7">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A39201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C91C4E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F3B15D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8C125E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4D8F2F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1EE40A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C332CB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24777F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AD238DC">
            <w:pPr>
              <w:snapToGrid/>
              <w:spacing w:before="156" w:line="240" w:lineRule="auto"/>
              <w:ind w:firstLine="0" w:firstLineChars="0"/>
              <w:contextualSpacing/>
              <w:jc w:val="center"/>
              <w:rPr>
                <w:rFonts w:hint="eastAsia" w:ascii="宋体" w:hAnsi="宋体" w:eastAsia="宋体" w:cs="宋体"/>
                <w:sz w:val="21"/>
                <w:szCs w:val="21"/>
              </w:rPr>
            </w:pPr>
          </w:p>
        </w:tc>
      </w:tr>
      <w:tr w14:paraId="590C9E34">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3867E875">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54DADCB">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010FDB2">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体育(1)</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6E14AEF">
            <w:pPr>
              <w:widowControl/>
              <w:spacing w:before="156"/>
              <w:ind w:firstLine="0" w:firstLineChars="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50BB001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C04B8A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C2C7B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1910DE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4CF85B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84A0192">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1A2AFF1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E886F3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31F7FB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A73C80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6CD9CFE">
            <w:pPr>
              <w:snapToGrid/>
              <w:spacing w:before="156" w:line="240" w:lineRule="auto"/>
              <w:ind w:firstLine="0" w:firstLineChars="0"/>
              <w:contextualSpacing/>
              <w:jc w:val="center"/>
              <w:rPr>
                <w:rFonts w:hint="eastAsia" w:ascii="宋体" w:hAnsi="宋体" w:eastAsia="宋体" w:cs="宋体"/>
                <w:sz w:val="21"/>
                <w:szCs w:val="21"/>
              </w:rPr>
            </w:pPr>
          </w:p>
        </w:tc>
      </w:tr>
      <w:tr w14:paraId="459EEE0A">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541E1A3D">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1E17ED6">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2CBA810">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体育(2)</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9FB633A">
            <w:pPr>
              <w:widowControl/>
              <w:spacing w:before="156"/>
              <w:ind w:firstLine="0" w:firstLineChars="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50BB002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C1A73BF">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DD751C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868648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7E676B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F648613">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3E78409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653022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98754F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7D3285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ABED284">
            <w:pPr>
              <w:snapToGrid/>
              <w:spacing w:before="156" w:line="240" w:lineRule="auto"/>
              <w:ind w:firstLine="0" w:firstLineChars="0"/>
              <w:contextualSpacing/>
              <w:jc w:val="center"/>
              <w:rPr>
                <w:rFonts w:hint="eastAsia" w:ascii="宋体" w:hAnsi="宋体" w:eastAsia="宋体" w:cs="宋体"/>
                <w:sz w:val="21"/>
                <w:szCs w:val="21"/>
              </w:rPr>
            </w:pPr>
          </w:p>
        </w:tc>
      </w:tr>
      <w:tr w14:paraId="7FE9A7D3">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7D1ED889">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2365F6FC">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9C0D4BA">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体育(3)</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5AD995F">
            <w:pPr>
              <w:widowControl/>
              <w:spacing w:before="156"/>
              <w:ind w:firstLine="0" w:firstLineChars="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50BB003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FE19506">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C1ED3E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5B4451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FCC87E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487B536">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53FCD4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BB315E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05B209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2FE487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02F4152">
            <w:pPr>
              <w:snapToGrid/>
              <w:spacing w:before="156" w:line="240" w:lineRule="auto"/>
              <w:ind w:firstLine="0" w:firstLineChars="0"/>
              <w:contextualSpacing/>
              <w:jc w:val="center"/>
              <w:rPr>
                <w:rFonts w:hint="eastAsia" w:ascii="宋体" w:hAnsi="宋体" w:eastAsia="宋体" w:cs="宋体"/>
                <w:sz w:val="21"/>
                <w:szCs w:val="21"/>
              </w:rPr>
            </w:pPr>
          </w:p>
        </w:tc>
      </w:tr>
      <w:tr w14:paraId="4465EBC9">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41D83CF8">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FA7BE8D">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145F381">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体育(4)</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39B4BE4">
            <w:pPr>
              <w:widowControl/>
              <w:spacing w:before="156"/>
              <w:ind w:firstLine="0" w:firstLineChars="0"/>
              <w:jc w:val="center"/>
              <w:textAlignment w:val="center"/>
              <w:rPr>
                <w:rFonts w:hint="eastAsia" w:ascii="宋体" w:hAnsi="宋体" w:eastAsia="宋体" w:cs="宋体"/>
                <w:color w:val="000000"/>
                <w:kern w:val="0"/>
                <w:sz w:val="18"/>
                <w:szCs w:val="18"/>
                <w:lang w:bidi="ar"/>
              </w:rPr>
            </w:pPr>
            <w:r>
              <w:rPr>
                <w:rFonts w:hint="eastAsia" w:ascii="宋体" w:hAnsi="宋体" w:eastAsia="宋体" w:cs="宋体"/>
                <w:color w:val="000000"/>
                <w:kern w:val="0"/>
                <w:sz w:val="18"/>
                <w:szCs w:val="18"/>
                <w:lang w:bidi="ar"/>
              </w:rPr>
              <w:t>50BB004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7BB543B">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89B17C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0EB03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2E115E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0128613">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11AE7F77">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E5CB5B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5B53F1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5426C5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042F962">
            <w:pPr>
              <w:snapToGrid/>
              <w:spacing w:before="156" w:line="240" w:lineRule="auto"/>
              <w:ind w:firstLine="0" w:firstLineChars="0"/>
              <w:contextualSpacing/>
              <w:jc w:val="center"/>
              <w:rPr>
                <w:rFonts w:hint="eastAsia" w:ascii="宋体" w:hAnsi="宋体" w:eastAsia="宋体" w:cs="宋体"/>
                <w:sz w:val="21"/>
                <w:szCs w:val="21"/>
              </w:rPr>
            </w:pPr>
          </w:p>
        </w:tc>
      </w:tr>
      <w:tr w14:paraId="5BE42076">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151346ED">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1F94C1D3">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8DC7952">
            <w:pPr>
              <w:widowControl/>
              <w:spacing w:before="156"/>
              <w:ind w:firstLine="0" w:firstLineChars="0"/>
              <w:jc w:val="center"/>
              <w:textAlignment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val="en-US" w:eastAsia="zh-CN" w:bidi="ar"/>
              </w:rPr>
              <w:t>人工智能导论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2D270513">
            <w:pPr>
              <w:widowControl/>
              <w:spacing w:before="156"/>
              <w:ind w:firstLine="0" w:firstLineChars="0"/>
              <w:jc w:val="center"/>
              <w:textAlignment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bidi="ar"/>
              </w:rPr>
              <w:t>21</w:t>
            </w:r>
            <w:r>
              <w:rPr>
                <w:rFonts w:hint="eastAsia" w:ascii="宋体" w:hAnsi="宋体" w:eastAsia="宋体" w:cs="宋体"/>
                <w:kern w:val="0"/>
                <w:sz w:val="18"/>
                <w:szCs w:val="18"/>
                <w:lang w:val="en-US" w:eastAsia="zh-CN" w:bidi="ar"/>
              </w:rPr>
              <w:t>BB007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CFA6BE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E0ACAD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F13B9D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2CC9DD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ECFC77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42457BA">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146748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6F23A5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5B4CB6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3EC50CA">
            <w:pPr>
              <w:snapToGrid/>
              <w:spacing w:before="156" w:line="240" w:lineRule="auto"/>
              <w:ind w:firstLine="0" w:firstLineChars="0"/>
              <w:contextualSpacing/>
              <w:jc w:val="center"/>
              <w:rPr>
                <w:rFonts w:hint="eastAsia" w:ascii="宋体" w:hAnsi="宋体" w:eastAsia="宋体" w:cs="宋体"/>
                <w:sz w:val="21"/>
                <w:szCs w:val="21"/>
              </w:rPr>
            </w:pPr>
          </w:p>
        </w:tc>
      </w:tr>
      <w:tr w14:paraId="012C77B5">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59BE28DB">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F32392A">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4C7F7C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高等数学B(1)</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6790F9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50BJ015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D58EC2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768602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A3D4C5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80</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CA5E0A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2A8FC2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7DD4912">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F48EB2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B7289D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41FDAC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5199315">
            <w:pPr>
              <w:snapToGrid/>
              <w:spacing w:before="156" w:line="240" w:lineRule="auto"/>
              <w:ind w:firstLine="0" w:firstLineChars="0"/>
              <w:contextualSpacing/>
              <w:jc w:val="center"/>
              <w:rPr>
                <w:rFonts w:hint="eastAsia" w:ascii="宋体" w:hAnsi="宋体" w:eastAsia="宋体" w:cs="宋体"/>
                <w:sz w:val="21"/>
                <w:szCs w:val="21"/>
              </w:rPr>
            </w:pPr>
          </w:p>
        </w:tc>
      </w:tr>
      <w:tr w14:paraId="3A4D9941">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21F8FD86">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6822BBF2">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791161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线性代数B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408F9A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50BJ023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75E1CD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0860F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2.5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213F49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29B9DD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70368D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8DB0116">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4C58D5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9CB64F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AEC6FC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B8A0E26">
            <w:pPr>
              <w:snapToGrid/>
              <w:spacing w:before="156" w:line="240" w:lineRule="auto"/>
              <w:ind w:firstLine="0" w:firstLineChars="0"/>
              <w:contextualSpacing/>
              <w:jc w:val="center"/>
              <w:rPr>
                <w:rFonts w:hint="eastAsia" w:ascii="宋体" w:hAnsi="宋体" w:eastAsia="宋体" w:cs="宋体"/>
                <w:sz w:val="21"/>
                <w:szCs w:val="21"/>
              </w:rPr>
            </w:pPr>
          </w:p>
        </w:tc>
      </w:tr>
      <w:tr w14:paraId="45322D9C">
        <w:tblPrEx>
          <w:tblCellMar>
            <w:top w:w="0" w:type="dxa"/>
            <w:left w:w="108" w:type="dxa"/>
            <w:bottom w:w="0" w:type="dxa"/>
            <w:right w:w="108" w:type="dxa"/>
          </w:tblCellMar>
        </w:tblPrEx>
        <w:trPr>
          <w:trHeight w:val="272" w:hRule="atLeast"/>
        </w:trPr>
        <w:tc>
          <w:tcPr>
            <w:tcW w:w="244" w:type="pct"/>
            <w:vMerge w:val="continue"/>
            <w:tcBorders>
              <w:left w:val="single" w:color="000000" w:sz="4" w:space="0"/>
              <w:right w:val="single" w:color="000000" w:sz="4" w:space="0"/>
            </w:tcBorders>
            <w:vAlign w:val="center"/>
          </w:tcPr>
          <w:p w14:paraId="4DFD1719">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016BF4AD">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596351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概率论与数理统计B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E80701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50BJ004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0588CB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01C0C3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2.5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F0D31E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83F82C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178886FA">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BAEDC4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E45066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91468D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F064FB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02C7932">
            <w:pPr>
              <w:snapToGrid/>
              <w:spacing w:before="156" w:line="240" w:lineRule="auto"/>
              <w:ind w:firstLine="0" w:firstLineChars="0"/>
              <w:contextualSpacing/>
              <w:jc w:val="center"/>
              <w:rPr>
                <w:rFonts w:hint="eastAsia" w:ascii="宋体" w:hAnsi="宋体" w:eastAsia="宋体" w:cs="宋体"/>
                <w:sz w:val="21"/>
                <w:szCs w:val="21"/>
              </w:rPr>
            </w:pPr>
          </w:p>
        </w:tc>
      </w:tr>
      <w:tr w14:paraId="6C816F42">
        <w:tblPrEx>
          <w:tblCellMar>
            <w:top w:w="0" w:type="dxa"/>
            <w:left w:w="108" w:type="dxa"/>
            <w:bottom w:w="0" w:type="dxa"/>
            <w:right w:w="108" w:type="dxa"/>
          </w:tblCellMar>
        </w:tblPrEx>
        <w:trPr>
          <w:trHeight w:val="311" w:hRule="atLeast"/>
        </w:trPr>
        <w:tc>
          <w:tcPr>
            <w:tcW w:w="244" w:type="pct"/>
            <w:vMerge w:val="continue"/>
            <w:tcBorders>
              <w:left w:val="single" w:color="000000" w:sz="4" w:space="0"/>
              <w:right w:val="single" w:color="000000" w:sz="4" w:space="0"/>
            </w:tcBorders>
            <w:vAlign w:val="center"/>
          </w:tcPr>
          <w:p w14:paraId="310C873A">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vAlign w:val="center"/>
          </w:tcPr>
          <w:p w14:paraId="48AC7DDB">
            <w:pPr>
              <w:widowControl/>
              <w:snapToGrid/>
              <w:spacing w:before="156" w:line="240" w:lineRule="exact"/>
              <w:ind w:firstLine="0" w:firstLineChars="0"/>
              <w:jc w:val="center"/>
              <w:rPr>
                <w:rFonts w:ascii="Calibri" w:hAnsi="Calibri" w:eastAsia="宋体" w:cs="Times New Roman"/>
                <w:sz w:val="18"/>
                <w:szCs w:val="18"/>
              </w:rPr>
            </w:pPr>
          </w:p>
        </w:tc>
        <w:tc>
          <w:tcPr>
            <w:tcW w:w="1507" w:type="pct"/>
            <w:gridSpan w:val="3"/>
            <w:tcBorders>
              <w:top w:val="single" w:color="000000" w:sz="4" w:space="0"/>
              <w:left w:val="single" w:color="000000" w:sz="4" w:space="0"/>
              <w:bottom w:val="single" w:color="000000" w:sz="4" w:space="0"/>
              <w:right w:val="single" w:color="000000" w:sz="4" w:space="0"/>
            </w:tcBorders>
            <w:noWrap/>
            <w:vAlign w:val="center"/>
          </w:tcPr>
          <w:p w14:paraId="1C6526D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学分学时小计</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F8F7EE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45.5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F04A00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856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F7D638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776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860D4B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5CC542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AC6464C">
            <w:pPr>
              <w:widowControl/>
              <w:spacing w:before="156"/>
              <w:ind w:firstLine="360"/>
              <w:jc w:val="center"/>
              <w:textAlignment w:val="center"/>
              <w:rPr>
                <w:rFonts w:hint="eastAsia" w:ascii="宋体" w:hAnsi="宋体" w:eastAsia="宋体" w:cs="宋体"/>
                <w:kern w:val="0"/>
                <w:sz w:val="18"/>
                <w:szCs w:val="18"/>
                <w:lang w:bidi="ar"/>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1383A66E">
            <w:pPr>
              <w:widowControl/>
              <w:spacing w:before="156"/>
              <w:ind w:firstLine="0" w:firstLineChars="0"/>
              <w:jc w:val="center"/>
              <w:textAlignment w:val="center"/>
              <w:rPr>
                <w:rFonts w:hint="eastAsia" w:ascii="宋体" w:hAnsi="宋体" w:eastAsia="宋体" w:cs="宋体"/>
                <w:kern w:val="0"/>
                <w:sz w:val="18"/>
                <w:szCs w:val="18"/>
                <w:lang w:bidi="ar"/>
              </w:rPr>
            </w:pP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C94951D">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B295A7E">
            <w:pPr>
              <w:snapToGrid/>
              <w:spacing w:before="156" w:line="240" w:lineRule="auto"/>
              <w:ind w:firstLine="0" w:firstLineChars="0"/>
              <w:contextualSpacing/>
              <w:jc w:val="center"/>
              <w:rPr>
                <w:rFonts w:hint="eastAsia" w:ascii="宋体" w:hAnsi="宋体" w:eastAsia="宋体" w:cs="宋体"/>
                <w:sz w:val="21"/>
                <w:szCs w:val="21"/>
              </w:rPr>
            </w:pPr>
          </w:p>
        </w:tc>
      </w:tr>
      <w:tr w14:paraId="742D7B4B">
        <w:tblPrEx>
          <w:tblCellMar>
            <w:top w:w="0" w:type="dxa"/>
            <w:left w:w="108" w:type="dxa"/>
            <w:bottom w:w="0" w:type="dxa"/>
            <w:right w:w="108" w:type="dxa"/>
          </w:tblCellMar>
        </w:tblPrEx>
        <w:trPr>
          <w:trHeight w:val="365" w:hRule="atLeast"/>
        </w:trPr>
        <w:tc>
          <w:tcPr>
            <w:tcW w:w="244" w:type="pct"/>
            <w:vMerge w:val="continue"/>
            <w:tcBorders>
              <w:left w:val="single" w:color="000000" w:sz="4" w:space="0"/>
              <w:right w:val="single" w:color="000000" w:sz="4" w:space="0"/>
            </w:tcBorders>
            <w:vAlign w:val="center"/>
          </w:tcPr>
          <w:p w14:paraId="3C962EDD">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restart"/>
            <w:tcBorders>
              <w:top w:val="single" w:color="000000" w:sz="4" w:space="0"/>
              <w:left w:val="single" w:color="000000" w:sz="4" w:space="0"/>
              <w:bottom w:val="single" w:color="000000" w:sz="4" w:space="0"/>
              <w:right w:val="single" w:color="000000" w:sz="4" w:space="0"/>
            </w:tcBorders>
            <w:vAlign w:val="center"/>
          </w:tcPr>
          <w:p w14:paraId="68909FBC">
            <w:pPr>
              <w:widowControl/>
              <w:snapToGrid/>
              <w:spacing w:before="156" w:line="240" w:lineRule="exact"/>
              <w:ind w:firstLine="0" w:firstLineChars="0"/>
              <w:jc w:val="center"/>
              <w:rPr>
                <w:rFonts w:ascii="Calibri" w:hAnsi="Calibri" w:eastAsia="宋体" w:cs="Times New Roman"/>
                <w:sz w:val="18"/>
                <w:szCs w:val="18"/>
                <w:highlight w:val="yellow"/>
              </w:rPr>
            </w:pPr>
            <w:r>
              <w:rPr>
                <w:rFonts w:hint="eastAsia" w:ascii="宋体" w:hAnsi="宋体" w:eastAsia="宋体" w:cs="宋体"/>
                <w:sz w:val="18"/>
                <w:szCs w:val="18"/>
              </w:rPr>
              <w:t>通识选修课程</w:t>
            </w:r>
          </w:p>
        </w:tc>
        <w:tc>
          <w:tcPr>
            <w:tcW w:w="3964" w:type="pct"/>
            <w:gridSpan w:val="11"/>
            <w:tcBorders>
              <w:top w:val="single" w:color="000000" w:sz="4" w:space="0"/>
              <w:left w:val="single" w:color="000000" w:sz="4" w:space="0"/>
              <w:bottom w:val="single" w:color="000000" w:sz="4" w:space="0"/>
              <w:right w:val="single" w:color="000000" w:sz="4" w:space="0"/>
            </w:tcBorders>
            <w:noWrap/>
            <w:vAlign w:val="center"/>
          </w:tcPr>
          <w:p w14:paraId="0F4CEC21">
            <w:pPr>
              <w:widowControl/>
              <w:spacing w:before="156"/>
              <w:ind w:firstLine="0" w:firstLineChars="0"/>
              <w:textAlignment w:val="center"/>
              <w:rPr>
                <w:rFonts w:hint="eastAsia" w:ascii="宋体" w:hAnsi="宋体" w:eastAsia="宋体" w:cs="宋体"/>
                <w:sz w:val="21"/>
                <w:szCs w:val="21"/>
              </w:rPr>
            </w:pPr>
            <w:r>
              <w:rPr>
                <w:rFonts w:hint="eastAsia" w:ascii="宋体" w:hAnsi="宋体" w:eastAsia="宋体" w:cs="宋体"/>
                <w:sz w:val="18"/>
                <w:szCs w:val="18"/>
              </w:rPr>
              <w:t>包括历史与政治、社会与经法、思维与方法、艺术与审美、创新与创业、语言与文化、自然与科学、生命与健康、世界与国际九大课程模块，学生根据学校相关规定至少选修12学分。其中，历史与政治模块课程中，党史、新中国史、改革开放史、社会主义发展史“四史”中必选1门课程，且不少于1学分；艺术与审美模块课程必选，且不少于2学分。</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50B78FF">
            <w:pPr>
              <w:widowControl/>
              <w:spacing w:before="156"/>
              <w:ind w:firstLine="0" w:firstLineChars="0"/>
              <w:textAlignment w:val="center"/>
              <w:rPr>
                <w:rFonts w:hint="eastAsia" w:ascii="宋体" w:hAnsi="宋体" w:eastAsia="宋体" w:cs="宋体"/>
                <w:color w:val="000000"/>
                <w:sz w:val="18"/>
                <w:szCs w:val="18"/>
              </w:rPr>
            </w:pPr>
            <w:r>
              <w:rPr>
                <w:rFonts w:hint="eastAsia" w:ascii="宋体" w:hAnsi="宋体" w:eastAsia="宋体" w:cs="宋体"/>
                <w:color w:val="000000"/>
                <w:kern w:val="0"/>
                <w:sz w:val="18"/>
                <w:szCs w:val="18"/>
                <w:lang w:bidi="ar"/>
              </w:rPr>
              <w:t>大学语文和逻辑学为必选课程，课时为32学时，2学分</w:t>
            </w:r>
          </w:p>
        </w:tc>
      </w:tr>
      <w:tr w14:paraId="2085DDED">
        <w:tblPrEx>
          <w:tblCellMar>
            <w:top w:w="0" w:type="dxa"/>
            <w:left w:w="108" w:type="dxa"/>
            <w:bottom w:w="0" w:type="dxa"/>
            <w:right w:w="108" w:type="dxa"/>
          </w:tblCellMar>
        </w:tblPrEx>
        <w:trPr>
          <w:trHeight w:val="365" w:hRule="atLeast"/>
        </w:trPr>
        <w:tc>
          <w:tcPr>
            <w:tcW w:w="244" w:type="pct"/>
            <w:vMerge w:val="continue"/>
            <w:tcBorders>
              <w:left w:val="single" w:color="000000" w:sz="4" w:space="0"/>
              <w:right w:val="single" w:color="000000" w:sz="4" w:space="0"/>
            </w:tcBorders>
            <w:vAlign w:val="center"/>
          </w:tcPr>
          <w:p w14:paraId="0FDFCFFB">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183A7AAC">
            <w:pPr>
              <w:widowControl/>
              <w:snapToGrid/>
              <w:spacing w:before="156" w:line="240" w:lineRule="exact"/>
              <w:ind w:firstLine="0" w:firstLineChars="0"/>
              <w:jc w:val="center"/>
              <w:rPr>
                <w:rFonts w:ascii="Calibri" w:hAnsi="Calibri" w:eastAsia="宋体" w:cs="Times New Roman"/>
                <w:sz w:val="18"/>
                <w:szCs w:val="18"/>
                <w:highlight w:val="yellow"/>
              </w:rPr>
            </w:pPr>
          </w:p>
        </w:tc>
        <w:tc>
          <w:tcPr>
            <w:tcW w:w="1507" w:type="pct"/>
            <w:gridSpan w:val="3"/>
            <w:tcBorders>
              <w:top w:val="single" w:color="000000" w:sz="4" w:space="0"/>
              <w:left w:val="single" w:color="000000" w:sz="4" w:space="0"/>
              <w:bottom w:val="single" w:color="000000" w:sz="4" w:space="0"/>
              <w:right w:val="single" w:color="000000" w:sz="4" w:space="0"/>
            </w:tcBorders>
            <w:noWrap/>
            <w:vAlign w:val="center"/>
          </w:tcPr>
          <w:p w14:paraId="1680CB97">
            <w:pPr>
              <w:widowControl/>
              <w:spacing w:before="156"/>
              <w:ind w:firstLine="0" w:firstLineChars="0"/>
              <w:jc w:val="center"/>
              <w:textAlignment w:val="center"/>
              <w:rPr>
                <w:rFonts w:hint="eastAsia" w:ascii="宋体" w:hAnsi="宋体" w:eastAsia="宋体" w:cs="宋体"/>
                <w:color w:val="000000"/>
                <w:kern w:val="0"/>
                <w:sz w:val="18"/>
                <w:szCs w:val="18"/>
                <w:highlight w:val="yellow"/>
                <w:lang w:bidi="ar"/>
              </w:rPr>
            </w:pPr>
            <w:r>
              <w:rPr>
                <w:rFonts w:hint="eastAsia" w:ascii="宋体" w:hAnsi="宋体" w:eastAsia="宋体" w:cs="宋体"/>
                <w:color w:val="000000"/>
                <w:kern w:val="0"/>
                <w:sz w:val="18"/>
                <w:szCs w:val="18"/>
                <w:lang w:bidi="ar"/>
              </w:rPr>
              <w:t>学分学时小计</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60F0EA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AB33D9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192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94DD66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192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A2697B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596215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B8AD23E">
            <w:pPr>
              <w:widowControl/>
              <w:spacing w:before="156"/>
              <w:ind w:firstLine="0" w:firstLineChars="0"/>
              <w:jc w:val="center"/>
              <w:textAlignment w:val="center"/>
              <w:rPr>
                <w:rFonts w:hint="eastAsia" w:ascii="宋体" w:hAnsi="宋体" w:eastAsia="宋体" w:cs="宋体"/>
                <w:sz w:val="18"/>
                <w:szCs w:val="18"/>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7B045E7">
            <w:pPr>
              <w:widowControl/>
              <w:spacing w:before="156"/>
              <w:ind w:firstLine="0" w:firstLineChars="0"/>
              <w:jc w:val="center"/>
              <w:textAlignment w:val="center"/>
              <w:rPr>
                <w:rFonts w:hint="eastAsia" w:ascii="宋体" w:hAnsi="宋体" w:eastAsia="宋体" w:cs="宋体"/>
                <w:sz w:val="18"/>
                <w:szCs w:val="18"/>
              </w:rPr>
            </w:pP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0767D4C">
            <w:pPr>
              <w:widowControl/>
              <w:spacing w:before="156"/>
              <w:ind w:firstLine="0" w:firstLineChars="0"/>
              <w:jc w:val="center"/>
              <w:textAlignment w:val="center"/>
              <w:rPr>
                <w:rFonts w:hint="eastAsia" w:ascii="宋体" w:hAnsi="宋体" w:eastAsia="宋体" w:cs="宋体"/>
                <w:sz w:val="21"/>
                <w:szCs w:val="21"/>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CB17FEF">
            <w:pPr>
              <w:snapToGrid/>
              <w:spacing w:before="156" w:line="240" w:lineRule="auto"/>
              <w:ind w:firstLine="0" w:firstLineChars="0"/>
              <w:contextualSpacing/>
              <w:jc w:val="center"/>
              <w:rPr>
                <w:rFonts w:hint="eastAsia" w:ascii="宋体" w:hAnsi="宋体" w:eastAsia="宋体" w:cs="宋体"/>
                <w:sz w:val="21"/>
                <w:szCs w:val="21"/>
              </w:rPr>
            </w:pPr>
          </w:p>
        </w:tc>
      </w:tr>
      <w:tr w14:paraId="2C878B1D">
        <w:tblPrEx>
          <w:tblCellMar>
            <w:top w:w="0" w:type="dxa"/>
            <w:left w:w="108" w:type="dxa"/>
            <w:bottom w:w="0" w:type="dxa"/>
            <w:right w:w="108" w:type="dxa"/>
          </w:tblCellMar>
        </w:tblPrEx>
        <w:trPr>
          <w:trHeight w:val="301" w:hRule="atLeast"/>
        </w:trPr>
        <w:tc>
          <w:tcPr>
            <w:tcW w:w="2132" w:type="pct"/>
            <w:gridSpan w:val="6"/>
            <w:tcBorders>
              <w:top w:val="single" w:color="000000" w:sz="4" w:space="0"/>
              <w:left w:val="single" w:color="000000" w:sz="4" w:space="0"/>
              <w:right w:val="single" w:color="000000" w:sz="4" w:space="0"/>
            </w:tcBorders>
            <w:shd w:val="clear" w:color="auto" w:fill="FFFFFF" w:themeFill="background1"/>
            <w:vAlign w:val="center"/>
          </w:tcPr>
          <w:p w14:paraId="4A9F93D4">
            <w:pPr>
              <w:widowControl/>
              <w:snapToGrid/>
              <w:spacing w:before="156" w:line="240" w:lineRule="exact"/>
              <w:ind w:firstLine="0" w:firstLineChars="0"/>
              <w:jc w:val="center"/>
              <w:rPr>
                <w:rFonts w:hint="eastAsia" w:ascii="宋体" w:hAnsi="宋体" w:eastAsia="宋体" w:cs="宋体"/>
                <w:sz w:val="18"/>
                <w:szCs w:val="18"/>
              </w:rPr>
            </w:pPr>
            <w:r>
              <w:rPr>
                <w:rFonts w:hint="eastAsia" w:ascii="宋体" w:hAnsi="宋体" w:eastAsia="宋体" w:cs="宋体"/>
                <w:sz w:val="18"/>
                <w:szCs w:val="18"/>
              </w:rPr>
              <w:t>通识课程平台学分学时合计</w:t>
            </w:r>
          </w:p>
        </w:tc>
        <w:tc>
          <w:tcPr>
            <w:tcW w:w="31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6F717D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57.5 </w:t>
            </w:r>
          </w:p>
        </w:tc>
        <w:tc>
          <w:tcPr>
            <w:tcW w:w="33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05A553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1048</w:t>
            </w:r>
          </w:p>
        </w:tc>
        <w:tc>
          <w:tcPr>
            <w:tcW w:w="32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4831A9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968 </w:t>
            </w:r>
          </w:p>
        </w:tc>
        <w:tc>
          <w:tcPr>
            <w:tcW w:w="28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49FA18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w:t>
            </w:r>
          </w:p>
        </w:tc>
        <w:tc>
          <w:tcPr>
            <w:tcW w:w="29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B051C0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68</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E11EE4D">
            <w:pPr>
              <w:widowControl/>
              <w:snapToGrid/>
              <w:spacing w:before="156" w:line="240" w:lineRule="exact"/>
              <w:ind w:firstLine="0" w:firstLineChars="0"/>
              <w:jc w:val="center"/>
              <w:rPr>
                <w:rFonts w:hint="eastAsia" w:ascii="宋体" w:hAnsi="宋体" w:eastAsia="宋体" w:cs="宋体"/>
                <w:sz w:val="18"/>
                <w:szCs w:val="18"/>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0EFAFDA">
            <w:pPr>
              <w:widowControl/>
              <w:snapToGrid/>
              <w:spacing w:before="156" w:line="240" w:lineRule="exact"/>
              <w:ind w:firstLine="0" w:firstLineChars="0"/>
              <w:jc w:val="center"/>
              <w:rPr>
                <w:rFonts w:hint="eastAsia" w:ascii="宋体" w:hAnsi="宋体" w:eastAsia="宋体" w:cs="宋体"/>
                <w:sz w:val="18"/>
                <w:szCs w:val="18"/>
              </w:rPr>
            </w:pPr>
          </w:p>
        </w:tc>
        <w:tc>
          <w:tcPr>
            <w:tcW w:w="31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63A1AA8">
            <w:pPr>
              <w:snapToGrid/>
              <w:spacing w:before="156" w:line="240" w:lineRule="auto"/>
              <w:ind w:firstLine="0" w:firstLineChars="0"/>
              <w:contextualSpacing/>
              <w:jc w:val="center"/>
              <w:rPr>
                <w:rFonts w:hint="eastAsia" w:ascii="宋体" w:hAnsi="宋体" w:eastAsia="宋体" w:cs="宋体"/>
                <w:sz w:val="21"/>
                <w:szCs w:val="21"/>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E1D7E6A">
            <w:pPr>
              <w:snapToGrid/>
              <w:spacing w:before="156" w:line="240" w:lineRule="auto"/>
              <w:ind w:firstLine="0" w:firstLineChars="0"/>
              <w:contextualSpacing/>
              <w:jc w:val="center"/>
              <w:rPr>
                <w:rFonts w:hint="eastAsia" w:ascii="宋体" w:hAnsi="宋体" w:eastAsia="宋体" w:cs="宋体"/>
                <w:sz w:val="21"/>
                <w:szCs w:val="21"/>
              </w:rPr>
            </w:pPr>
          </w:p>
        </w:tc>
      </w:tr>
      <w:tr w14:paraId="71E9C42E">
        <w:tblPrEx>
          <w:tblCellMar>
            <w:top w:w="0" w:type="dxa"/>
            <w:left w:w="108" w:type="dxa"/>
            <w:bottom w:w="0" w:type="dxa"/>
            <w:right w:w="108" w:type="dxa"/>
          </w:tblCellMar>
        </w:tblPrEx>
        <w:trPr>
          <w:trHeight w:val="270" w:hRule="atLeast"/>
        </w:trPr>
        <w:tc>
          <w:tcPr>
            <w:tcW w:w="244" w:type="pct"/>
            <w:vMerge w:val="restart"/>
            <w:tcBorders>
              <w:left w:val="single" w:color="000000" w:sz="4" w:space="0"/>
              <w:right w:val="single" w:color="000000" w:sz="4" w:space="0"/>
            </w:tcBorders>
            <w:vAlign w:val="center"/>
          </w:tcPr>
          <w:p w14:paraId="66F0B2DF">
            <w:pPr>
              <w:widowControl/>
              <w:snapToGrid/>
              <w:spacing w:before="156" w:line="240" w:lineRule="exact"/>
              <w:ind w:firstLine="0" w:firstLineChars="0"/>
              <w:jc w:val="center"/>
              <w:rPr>
                <w:rFonts w:ascii="Calibri" w:hAnsi="Calibri" w:eastAsia="宋体" w:cs="Times New Roman"/>
                <w:sz w:val="18"/>
                <w:szCs w:val="18"/>
              </w:rPr>
            </w:pPr>
            <w:r>
              <w:rPr>
                <w:rFonts w:ascii="Calibri" w:hAnsi="Calibri" w:eastAsia="宋体" w:cs="Times New Roman"/>
                <w:sz w:val="18"/>
                <w:szCs w:val="18"/>
              </w:rPr>
              <w:t>专业课程</w:t>
            </w:r>
            <w:r>
              <w:rPr>
                <w:rFonts w:hint="eastAsia" w:ascii="Calibri" w:hAnsi="Calibri" w:eastAsia="宋体" w:cs="Times New Roman"/>
                <w:sz w:val="18"/>
                <w:szCs w:val="18"/>
              </w:rPr>
              <w:t>平台</w:t>
            </w:r>
          </w:p>
        </w:tc>
        <w:tc>
          <w:tcPr>
            <w:tcW w:w="381" w:type="pct"/>
            <w:gridSpan w:val="2"/>
            <w:vMerge w:val="restart"/>
            <w:tcBorders>
              <w:left w:val="single" w:color="000000" w:sz="4" w:space="0"/>
              <w:right w:val="single" w:color="000000" w:sz="4" w:space="0"/>
            </w:tcBorders>
            <w:vAlign w:val="center"/>
          </w:tcPr>
          <w:p w14:paraId="3B0AFEF6">
            <w:pPr>
              <w:widowControl/>
              <w:snapToGrid/>
              <w:spacing w:before="156" w:line="240" w:lineRule="exact"/>
              <w:ind w:firstLine="0" w:firstLineChars="0"/>
              <w:jc w:val="center"/>
              <w:rPr>
                <w:rFonts w:ascii="Calibri" w:hAnsi="Calibri" w:eastAsia="宋体" w:cs="Times New Roman"/>
                <w:sz w:val="18"/>
                <w:szCs w:val="18"/>
              </w:rPr>
            </w:pPr>
            <w:r>
              <w:rPr>
                <w:rFonts w:ascii="Calibri" w:hAnsi="Calibri" w:eastAsia="宋体" w:cs="Times New Roman"/>
                <w:sz w:val="18"/>
                <w:szCs w:val="18"/>
              </w:rPr>
              <w:t>学科专业基础课程</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FE3F71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政治经济学C</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789F68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11BJ031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2C3917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3AFE50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DF15DB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FA4DCB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2B545C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F41EA23">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EBFFF4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6B13A5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817AC2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F34A6A5">
            <w:pPr>
              <w:spacing w:before="156"/>
              <w:ind w:firstLine="420"/>
              <w:jc w:val="center"/>
              <w:rPr>
                <w:rFonts w:hint="eastAsia" w:ascii="宋体" w:hAnsi="宋体" w:eastAsia="宋体" w:cs="宋体"/>
                <w:sz w:val="21"/>
                <w:szCs w:val="21"/>
              </w:rPr>
            </w:pPr>
          </w:p>
        </w:tc>
      </w:tr>
      <w:tr w14:paraId="13D7C02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30181A6A">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27BA182B">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93E044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微观经济学B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B37361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11BJ029</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023EF5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DA0EF2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202DD1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2E8B13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3E38078">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39C44E3E">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AFA786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5EA56D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A1187B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D912226">
            <w:pPr>
              <w:spacing w:before="156"/>
              <w:ind w:firstLine="420"/>
              <w:jc w:val="center"/>
              <w:rPr>
                <w:rFonts w:hint="eastAsia" w:ascii="宋体" w:hAnsi="宋体" w:eastAsia="宋体" w:cs="宋体"/>
                <w:sz w:val="21"/>
                <w:szCs w:val="21"/>
              </w:rPr>
            </w:pPr>
          </w:p>
        </w:tc>
      </w:tr>
      <w:tr w14:paraId="366E15FB">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56F47D46">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7C76DB17">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6BFFA7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宏观经济学B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DF788E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11BJ030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C4C0D9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CB3180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DAC9B4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1CDE68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312C7C6">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286F03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DBB30E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150A2A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D7BCCA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1683962">
            <w:pPr>
              <w:spacing w:before="156"/>
              <w:ind w:firstLine="420"/>
              <w:jc w:val="center"/>
              <w:rPr>
                <w:rFonts w:hint="eastAsia" w:ascii="宋体" w:hAnsi="宋体" w:eastAsia="宋体" w:cs="宋体"/>
                <w:sz w:val="21"/>
                <w:szCs w:val="21"/>
              </w:rPr>
            </w:pPr>
          </w:p>
        </w:tc>
      </w:tr>
      <w:tr w14:paraId="0B384EBD">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384E0C8F">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2544A3A4">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5468E5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会计学A</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ECE74B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14BJ255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15F9E2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C429DD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2AF693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2E63A6A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FFD992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EE86AD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558A55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4CC84A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50ABAE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7B16339">
            <w:pPr>
              <w:spacing w:before="156"/>
              <w:ind w:firstLine="420"/>
              <w:jc w:val="center"/>
              <w:rPr>
                <w:rFonts w:hint="eastAsia" w:ascii="宋体" w:hAnsi="宋体" w:eastAsia="宋体" w:cs="宋体"/>
                <w:sz w:val="21"/>
                <w:szCs w:val="21"/>
              </w:rPr>
            </w:pPr>
          </w:p>
        </w:tc>
      </w:tr>
      <w:tr w14:paraId="0D4B35F0">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A3151A6">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21160E7F">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636D2A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财政学A</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03C83E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14BJ009</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0C9CD49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7955E8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857620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B58F81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F33729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3C0B11A">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256F19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C7FCC3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DCAD61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984F8D7">
            <w:pPr>
              <w:spacing w:before="156"/>
              <w:ind w:firstLine="420"/>
              <w:jc w:val="center"/>
              <w:rPr>
                <w:rFonts w:hint="eastAsia" w:ascii="宋体" w:hAnsi="宋体" w:eastAsia="宋体" w:cs="宋体"/>
                <w:sz w:val="21"/>
                <w:szCs w:val="21"/>
              </w:rPr>
            </w:pPr>
          </w:p>
        </w:tc>
      </w:tr>
      <w:tr w14:paraId="783D2742">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1960E5E5">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35605464">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B923DC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金融学A</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458864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14BJ002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1325531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9F0D99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7D85FF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2E5F54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AFF4BE7">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F0FD615">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D948C1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6CF2B7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4C4523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A931943">
            <w:pPr>
              <w:spacing w:before="156"/>
              <w:ind w:firstLine="420"/>
              <w:jc w:val="center"/>
              <w:rPr>
                <w:rFonts w:hint="eastAsia" w:ascii="宋体" w:hAnsi="宋体" w:eastAsia="宋体" w:cs="宋体"/>
                <w:sz w:val="21"/>
                <w:szCs w:val="21"/>
              </w:rPr>
            </w:pPr>
          </w:p>
        </w:tc>
      </w:tr>
      <w:tr w14:paraId="44C0A6AE">
        <w:tblPrEx>
          <w:tblCellMar>
            <w:top w:w="0" w:type="dxa"/>
            <w:left w:w="108" w:type="dxa"/>
            <w:bottom w:w="0" w:type="dxa"/>
            <w:right w:w="108" w:type="dxa"/>
          </w:tblCellMar>
        </w:tblPrEx>
        <w:trPr>
          <w:trHeight w:val="356" w:hRule="atLeast"/>
        </w:trPr>
        <w:tc>
          <w:tcPr>
            <w:tcW w:w="244" w:type="pct"/>
            <w:vMerge w:val="continue"/>
            <w:tcBorders>
              <w:left w:val="single" w:color="000000" w:sz="4" w:space="0"/>
              <w:right w:val="single" w:color="000000" w:sz="4" w:space="0"/>
            </w:tcBorders>
            <w:vAlign w:val="center"/>
          </w:tcPr>
          <w:p w14:paraId="5D17FBFF">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7C2B4A90">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3D869D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计量经济学A</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061ADA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14BJ563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E4EE6B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3F68DB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4A69F9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74500A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D35F0B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9614AB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47D2AD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0E0A54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531CA0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220F0C0">
            <w:pPr>
              <w:spacing w:before="156"/>
              <w:ind w:firstLine="420"/>
              <w:jc w:val="center"/>
              <w:rPr>
                <w:rFonts w:hint="eastAsia" w:ascii="宋体" w:hAnsi="宋体" w:eastAsia="宋体" w:cs="宋体"/>
                <w:sz w:val="21"/>
                <w:szCs w:val="21"/>
              </w:rPr>
            </w:pPr>
          </w:p>
        </w:tc>
      </w:tr>
      <w:tr w14:paraId="6E4CA739">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2DC72C25">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4CF54422">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843AB2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统计学A</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7092EF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14BJ016</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165A832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9656FF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3843A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2B40C3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0449D3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350836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2CEBFC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09FC24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BEC21B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CD624BF">
            <w:pPr>
              <w:spacing w:before="156"/>
              <w:ind w:firstLine="420"/>
              <w:jc w:val="center"/>
              <w:rPr>
                <w:rFonts w:hint="eastAsia" w:ascii="宋体" w:hAnsi="宋体" w:eastAsia="宋体" w:cs="宋体"/>
                <w:sz w:val="21"/>
                <w:szCs w:val="21"/>
              </w:rPr>
            </w:pPr>
          </w:p>
        </w:tc>
      </w:tr>
      <w:tr w14:paraId="47EE4233">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DB82F05">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bottom w:val="single" w:color="000000" w:sz="4" w:space="0"/>
              <w:right w:val="single" w:color="000000" w:sz="4" w:space="0"/>
            </w:tcBorders>
            <w:vAlign w:val="center"/>
          </w:tcPr>
          <w:p w14:paraId="6DF08949">
            <w:pPr>
              <w:widowControl/>
              <w:snapToGrid/>
              <w:spacing w:before="156" w:line="240" w:lineRule="exact"/>
              <w:ind w:firstLine="0" w:firstLineChars="0"/>
              <w:jc w:val="center"/>
              <w:rPr>
                <w:rFonts w:ascii="Calibri" w:hAnsi="Calibri" w:eastAsia="宋体" w:cs="Times New Roman"/>
                <w:sz w:val="18"/>
                <w:szCs w:val="18"/>
              </w:rPr>
            </w:pPr>
          </w:p>
        </w:tc>
        <w:tc>
          <w:tcPr>
            <w:tcW w:w="1507" w:type="pct"/>
            <w:gridSpan w:val="3"/>
            <w:tcBorders>
              <w:top w:val="single" w:color="000000" w:sz="4" w:space="0"/>
              <w:left w:val="single" w:color="000000" w:sz="4" w:space="0"/>
              <w:bottom w:val="single" w:color="000000" w:sz="4" w:space="0"/>
              <w:right w:val="single" w:color="000000" w:sz="4" w:space="0"/>
            </w:tcBorders>
            <w:noWrap/>
            <w:vAlign w:val="center"/>
          </w:tcPr>
          <w:p w14:paraId="3FCFB7B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学分学时小计</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EC8E88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C8DBAE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336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448997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304</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034711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6E3CA7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BDBE16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D61C9B0">
            <w:pPr>
              <w:widowControl/>
              <w:spacing w:before="156"/>
              <w:ind w:firstLine="0" w:firstLineChars="0"/>
              <w:jc w:val="center"/>
              <w:textAlignment w:val="center"/>
              <w:rPr>
                <w:rFonts w:hint="eastAsia" w:ascii="宋体" w:hAnsi="宋体" w:eastAsia="宋体" w:cs="宋体"/>
                <w:kern w:val="0"/>
                <w:sz w:val="18"/>
                <w:szCs w:val="18"/>
                <w:lang w:bidi="ar"/>
              </w:rPr>
            </w:pP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B83260C">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15794A4">
            <w:pPr>
              <w:snapToGrid/>
              <w:spacing w:before="156" w:line="240" w:lineRule="auto"/>
              <w:ind w:firstLine="0" w:firstLineChars="0"/>
              <w:contextualSpacing/>
              <w:jc w:val="center"/>
              <w:rPr>
                <w:rFonts w:hint="eastAsia" w:ascii="宋体" w:hAnsi="宋体" w:eastAsia="宋体" w:cs="宋体"/>
                <w:sz w:val="21"/>
                <w:szCs w:val="21"/>
              </w:rPr>
            </w:pPr>
          </w:p>
        </w:tc>
      </w:tr>
      <w:tr w14:paraId="4036BBD3">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1A6E8AA7">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restart"/>
            <w:tcBorders>
              <w:top w:val="single" w:color="000000" w:sz="4" w:space="0"/>
              <w:left w:val="single" w:color="000000" w:sz="4" w:space="0"/>
              <w:right w:val="single" w:color="000000" w:sz="4" w:space="0"/>
            </w:tcBorders>
            <w:vAlign w:val="center"/>
          </w:tcPr>
          <w:p w14:paraId="1DC9E044">
            <w:pPr>
              <w:widowControl/>
              <w:spacing w:before="156"/>
              <w:ind w:firstLine="0" w:firstLineChars="0"/>
              <w:jc w:val="center"/>
              <w:textAlignment w:val="center"/>
              <w:rPr>
                <w:rFonts w:hint="eastAsia" w:ascii="宋体" w:hAnsi="宋体" w:eastAsia="宋体" w:cs="宋体"/>
                <w:kern w:val="0"/>
                <w:sz w:val="18"/>
                <w:szCs w:val="18"/>
                <w:lang w:bidi="ar"/>
              </w:rPr>
            </w:pPr>
            <w:r>
              <w:rPr>
                <w:rFonts w:ascii="Calibri" w:hAnsi="Calibri" w:eastAsia="宋体" w:cs="Times New Roman"/>
                <w:sz w:val="18"/>
                <w:szCs w:val="18"/>
              </w:rPr>
              <w:t>专业核心课程</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4AD620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证券投资学</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A9576E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14BH789</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02FFAB7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562313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3064F1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415F75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9BF468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A00CB0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B78E72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8481AA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132886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AA893B1">
            <w:pPr>
              <w:widowControl/>
              <w:spacing w:before="156"/>
              <w:ind w:firstLine="0" w:firstLineChars="0"/>
              <w:jc w:val="center"/>
              <w:textAlignment w:val="center"/>
              <w:rPr>
                <w:rFonts w:hint="eastAsia" w:ascii="宋体" w:hAnsi="宋体" w:eastAsia="宋体" w:cs="宋体"/>
                <w:kern w:val="0"/>
                <w:sz w:val="18"/>
                <w:szCs w:val="18"/>
                <w:lang w:bidi="ar"/>
              </w:rPr>
            </w:pPr>
          </w:p>
        </w:tc>
      </w:tr>
      <w:tr w14:paraId="6E99581A">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ED0754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6E3006A6">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37BF0B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证券投资学课程设计</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4CD567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14BS005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47A2A5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DB6CD5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8EFF02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7DDAE1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1E6D581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3DA389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5BA9DF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34B497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1A4E960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1周</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3DD5F2E">
            <w:pPr>
              <w:widowControl/>
              <w:spacing w:before="156"/>
              <w:ind w:firstLine="0" w:firstLineChars="0"/>
              <w:jc w:val="center"/>
              <w:textAlignment w:val="center"/>
              <w:rPr>
                <w:rFonts w:hint="eastAsia" w:ascii="宋体" w:hAnsi="宋体" w:eastAsia="宋体" w:cs="宋体"/>
                <w:kern w:val="0"/>
                <w:sz w:val="18"/>
                <w:szCs w:val="18"/>
                <w:lang w:bidi="ar"/>
              </w:rPr>
            </w:pPr>
          </w:p>
        </w:tc>
      </w:tr>
      <w:tr w14:paraId="53ABA023">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BD5C8F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238B9EBF">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E55D8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公司金融</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E5631C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14BH201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BC02B9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654C4E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D11A5B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90FE76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22D268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192C915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DCF9CB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0BB92C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6FB0A5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7C8F6A9">
            <w:pPr>
              <w:widowControl/>
              <w:spacing w:before="156"/>
              <w:ind w:firstLine="0" w:firstLineChars="0"/>
              <w:jc w:val="center"/>
              <w:textAlignment w:val="center"/>
              <w:rPr>
                <w:rFonts w:hint="eastAsia" w:ascii="宋体" w:hAnsi="宋体" w:eastAsia="宋体" w:cs="宋体"/>
                <w:kern w:val="0"/>
                <w:sz w:val="18"/>
                <w:szCs w:val="18"/>
                <w:lang w:bidi="ar"/>
              </w:rPr>
            </w:pPr>
          </w:p>
        </w:tc>
      </w:tr>
      <w:tr w14:paraId="5360D540">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A2B4A62">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69D1927A">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7ED3C5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金融经济学</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330D6A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14BH202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13A6D67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27DCC3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F0F92E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38266C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CACE09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F31D37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 </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58A02F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AA0F1A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B62B2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45D8915">
            <w:pPr>
              <w:widowControl/>
              <w:spacing w:before="156"/>
              <w:ind w:firstLine="0" w:firstLineChars="0"/>
              <w:jc w:val="center"/>
              <w:textAlignment w:val="center"/>
              <w:rPr>
                <w:rFonts w:hint="eastAsia" w:ascii="宋体" w:hAnsi="宋体" w:eastAsia="宋体" w:cs="宋体"/>
                <w:kern w:val="0"/>
                <w:sz w:val="18"/>
                <w:szCs w:val="18"/>
                <w:lang w:bidi="ar"/>
              </w:rPr>
            </w:pPr>
          </w:p>
        </w:tc>
      </w:tr>
      <w:tr w14:paraId="6C38BE1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4E1E44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29000E9A">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23CFF5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金融机构与金融市场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91D6F5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14BH203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944832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467F1A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2ADFA4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766ECC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297561B">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2CF174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DBD1E5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B40D84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1B4EC6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4DD6356">
            <w:pPr>
              <w:widowControl/>
              <w:spacing w:before="156"/>
              <w:ind w:firstLine="0" w:firstLineChars="0"/>
              <w:jc w:val="center"/>
              <w:textAlignment w:val="center"/>
              <w:rPr>
                <w:rFonts w:hint="eastAsia" w:ascii="宋体" w:hAnsi="宋体" w:eastAsia="宋体" w:cs="宋体"/>
                <w:kern w:val="0"/>
                <w:sz w:val="18"/>
                <w:szCs w:val="18"/>
                <w:lang w:bidi="ar"/>
              </w:rPr>
            </w:pPr>
          </w:p>
        </w:tc>
      </w:tr>
      <w:tr w14:paraId="5415D128">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57E28A0B">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28D6BFA9">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1836CF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商业银行业务与经营</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9F73C6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14BH266</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CD4457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67A5D4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F58F4E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2B7739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2DB555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3665F8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96C666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EA0A65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41AA1F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CC531D7">
            <w:pPr>
              <w:widowControl/>
              <w:spacing w:before="156"/>
              <w:ind w:firstLine="0" w:firstLineChars="0"/>
              <w:jc w:val="center"/>
              <w:textAlignment w:val="center"/>
              <w:rPr>
                <w:rFonts w:hint="eastAsia" w:ascii="宋体" w:hAnsi="宋体" w:eastAsia="宋体" w:cs="宋体"/>
                <w:kern w:val="0"/>
                <w:sz w:val="18"/>
                <w:szCs w:val="18"/>
                <w:lang w:bidi="ar"/>
              </w:rPr>
            </w:pPr>
          </w:p>
        </w:tc>
      </w:tr>
      <w:tr w14:paraId="06ACB00A">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405D36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4E8B2700">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B64010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商业银行业务与经营课程设计</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687E45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14BS201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650FC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BEA517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743DB6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144FFD3">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1F16E95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D0378F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9446FF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1879D6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AAEA0B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1周</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8581866">
            <w:pPr>
              <w:widowControl/>
              <w:spacing w:before="156"/>
              <w:ind w:firstLine="0" w:firstLineChars="0"/>
              <w:jc w:val="center"/>
              <w:textAlignment w:val="center"/>
              <w:rPr>
                <w:rFonts w:hint="eastAsia" w:ascii="宋体" w:hAnsi="宋体" w:eastAsia="宋体" w:cs="宋体"/>
                <w:kern w:val="0"/>
                <w:sz w:val="18"/>
                <w:szCs w:val="18"/>
                <w:lang w:bidi="ar"/>
              </w:rPr>
            </w:pPr>
          </w:p>
        </w:tc>
      </w:tr>
      <w:tr w14:paraId="77658B4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29EA1ED7">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15ADE238">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ACC361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国际金融A</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743EF9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14BH007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44B488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72A20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6246D2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E7D321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3F74E9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18D9240">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F3073F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0DDDF5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ACCE16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0EFB7A9">
            <w:pPr>
              <w:widowControl/>
              <w:spacing w:before="156"/>
              <w:ind w:firstLine="0" w:firstLineChars="0"/>
              <w:jc w:val="center"/>
              <w:textAlignment w:val="center"/>
              <w:rPr>
                <w:rFonts w:hint="eastAsia" w:ascii="宋体" w:hAnsi="宋体" w:eastAsia="宋体" w:cs="宋体"/>
                <w:kern w:val="0"/>
                <w:sz w:val="18"/>
                <w:szCs w:val="18"/>
                <w:lang w:bidi="ar"/>
              </w:rPr>
            </w:pPr>
          </w:p>
        </w:tc>
      </w:tr>
      <w:tr w14:paraId="5C4AF7F3">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D9E496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0C724631">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6FB768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资产评估A</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7FE0F4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14BH205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89BE2A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F537A7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08EC21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FB8941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715345A">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3865B4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46892E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AD969A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11B750E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0A6DBCC">
            <w:pPr>
              <w:widowControl/>
              <w:spacing w:before="156"/>
              <w:ind w:firstLine="0" w:firstLineChars="0"/>
              <w:jc w:val="center"/>
              <w:textAlignment w:val="center"/>
              <w:rPr>
                <w:rFonts w:hint="eastAsia" w:ascii="宋体" w:hAnsi="宋体" w:eastAsia="宋体" w:cs="宋体"/>
                <w:kern w:val="0"/>
                <w:sz w:val="18"/>
                <w:szCs w:val="18"/>
                <w:lang w:bidi="ar"/>
              </w:rPr>
            </w:pPr>
          </w:p>
        </w:tc>
      </w:tr>
      <w:tr w14:paraId="273EFF48">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317131F">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6745710A">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E0E723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证券投资基金</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B414D5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14BH208</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34047C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40ED3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7DB254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D33078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9B509A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1413C2A">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EADFCE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3CD495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582A93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0A2F934">
            <w:pPr>
              <w:widowControl/>
              <w:spacing w:before="156"/>
              <w:ind w:firstLine="0" w:firstLineChars="0"/>
              <w:jc w:val="center"/>
              <w:textAlignment w:val="center"/>
              <w:rPr>
                <w:rFonts w:hint="eastAsia" w:ascii="宋体" w:hAnsi="宋体" w:eastAsia="宋体" w:cs="宋体"/>
                <w:kern w:val="0"/>
                <w:sz w:val="18"/>
                <w:szCs w:val="18"/>
                <w:lang w:bidi="ar"/>
              </w:rPr>
            </w:pPr>
          </w:p>
        </w:tc>
      </w:tr>
      <w:tr w14:paraId="37B68CBD">
        <w:tblPrEx>
          <w:tblCellMar>
            <w:top w:w="0" w:type="dxa"/>
            <w:left w:w="108" w:type="dxa"/>
            <w:bottom w:w="0" w:type="dxa"/>
            <w:right w:w="108" w:type="dxa"/>
          </w:tblCellMar>
        </w:tblPrEx>
        <w:trPr>
          <w:trHeight w:val="570" w:hRule="atLeast"/>
        </w:trPr>
        <w:tc>
          <w:tcPr>
            <w:tcW w:w="244" w:type="pct"/>
            <w:vMerge w:val="continue"/>
            <w:tcBorders>
              <w:left w:val="single" w:color="000000" w:sz="4" w:space="0"/>
              <w:right w:val="single" w:color="000000" w:sz="4" w:space="0"/>
            </w:tcBorders>
            <w:vAlign w:val="center"/>
          </w:tcPr>
          <w:p w14:paraId="36D43A42">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06CBCC4C">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3693CAD">
            <w:pPr>
              <w:widowControl/>
              <w:spacing w:before="156"/>
              <w:ind w:firstLine="0" w:firstLineChars="0"/>
              <w:jc w:val="center"/>
              <w:textAlignment w:val="center"/>
              <w:rPr>
                <w:rFonts w:hint="default" w:ascii="宋体" w:hAnsi="宋体" w:eastAsia="宋体" w:cs="宋体"/>
                <w:kern w:val="0"/>
                <w:sz w:val="18"/>
                <w:szCs w:val="18"/>
                <w:lang w:val="en-US" w:eastAsia="zh-CN" w:bidi="ar"/>
              </w:rPr>
            </w:pPr>
            <w:r>
              <w:rPr>
                <w:rFonts w:hint="eastAsia" w:ascii="宋体" w:hAnsi="宋体" w:eastAsia="宋体" w:cs="宋体"/>
                <w:kern w:val="0"/>
                <w:sz w:val="18"/>
                <w:szCs w:val="18"/>
                <w:lang w:bidi="ar"/>
              </w:rPr>
              <w:t xml:space="preserve"> </w:t>
            </w:r>
            <w:r>
              <w:rPr>
                <w:rFonts w:hint="eastAsia" w:ascii="宋体" w:hAnsi="宋体" w:eastAsia="宋体" w:cs="宋体"/>
                <w:kern w:val="0"/>
                <w:sz w:val="18"/>
                <w:szCs w:val="18"/>
                <w:lang w:val="en-US" w:eastAsia="zh-CN" w:bidi="ar"/>
              </w:rPr>
              <w:t>企业运营与管理</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749941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14BH758</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CC3D92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06E84F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AF08CE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959DC78">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76BD908">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F7208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4B3AB9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BCA6AA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F69E48D">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C71E04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color w:val="000000"/>
                <w:kern w:val="0"/>
                <w:sz w:val="18"/>
                <w:szCs w:val="18"/>
                <w:lang w:bidi="ar"/>
              </w:rPr>
              <w:t>按56学时1周进行</w:t>
            </w:r>
          </w:p>
        </w:tc>
      </w:tr>
      <w:tr w14:paraId="2B467EA2">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142134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0EEAD58D">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20F49C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毕业实习</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F8E430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14BS007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0FAEB81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CDA168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59E819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CDE9488">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1F53054">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364BB10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0D2267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91A8F6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AFD2D87">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DC86139">
            <w:pPr>
              <w:widowControl/>
              <w:spacing w:before="156"/>
              <w:ind w:firstLine="0" w:firstLineChars="0"/>
              <w:jc w:val="center"/>
              <w:textAlignment w:val="center"/>
              <w:rPr>
                <w:rFonts w:hint="eastAsia" w:ascii="宋体" w:hAnsi="宋体" w:eastAsia="宋体" w:cs="宋体"/>
                <w:kern w:val="0"/>
                <w:sz w:val="18"/>
                <w:szCs w:val="18"/>
                <w:lang w:bidi="ar"/>
              </w:rPr>
            </w:pPr>
          </w:p>
        </w:tc>
      </w:tr>
      <w:tr w14:paraId="28687EC6">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A74C5C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right w:val="single" w:color="000000" w:sz="4" w:space="0"/>
            </w:tcBorders>
            <w:vAlign w:val="center"/>
          </w:tcPr>
          <w:p w14:paraId="7CD4FEBE">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23DC4D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毕业论文（设计）</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6B57C3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14BS004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B6A48F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77D9AB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8A57C2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F97DE6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03CA64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1C4ECB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AB9A49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EEBD73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7-8</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8AD740A">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14969B0">
            <w:pPr>
              <w:widowControl/>
              <w:spacing w:before="156"/>
              <w:ind w:firstLine="0" w:firstLineChars="0"/>
              <w:jc w:val="center"/>
              <w:textAlignment w:val="center"/>
              <w:rPr>
                <w:rFonts w:hint="eastAsia" w:ascii="宋体" w:hAnsi="宋体" w:eastAsia="宋体" w:cs="宋体"/>
                <w:kern w:val="0"/>
                <w:sz w:val="18"/>
                <w:szCs w:val="18"/>
                <w:lang w:bidi="ar"/>
              </w:rPr>
            </w:pPr>
          </w:p>
        </w:tc>
      </w:tr>
      <w:tr w14:paraId="594FC86E">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BD432E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81" w:type="pct"/>
            <w:gridSpan w:val="2"/>
            <w:vMerge w:val="continue"/>
            <w:tcBorders>
              <w:left w:val="single" w:color="000000" w:sz="4" w:space="0"/>
              <w:bottom w:val="single" w:color="000000" w:sz="4" w:space="0"/>
              <w:right w:val="single" w:color="000000" w:sz="4" w:space="0"/>
            </w:tcBorders>
            <w:vAlign w:val="center"/>
          </w:tcPr>
          <w:p w14:paraId="26B1412D">
            <w:pPr>
              <w:widowControl/>
              <w:spacing w:before="156"/>
              <w:ind w:firstLine="0" w:firstLineChars="0"/>
              <w:jc w:val="center"/>
              <w:textAlignment w:val="center"/>
              <w:rPr>
                <w:rFonts w:hint="eastAsia" w:ascii="宋体" w:hAnsi="宋体" w:eastAsia="宋体" w:cs="宋体"/>
                <w:kern w:val="0"/>
                <w:sz w:val="18"/>
                <w:szCs w:val="18"/>
                <w:lang w:bidi="ar"/>
              </w:rPr>
            </w:pPr>
          </w:p>
        </w:tc>
        <w:tc>
          <w:tcPr>
            <w:tcW w:w="1507" w:type="pct"/>
            <w:gridSpan w:val="3"/>
            <w:tcBorders>
              <w:top w:val="single" w:color="000000" w:sz="4" w:space="0"/>
              <w:left w:val="single" w:color="000000" w:sz="4" w:space="0"/>
              <w:bottom w:val="single" w:color="000000" w:sz="4" w:space="0"/>
              <w:right w:val="single" w:color="000000" w:sz="4" w:space="0"/>
            </w:tcBorders>
            <w:noWrap/>
            <w:vAlign w:val="center"/>
          </w:tcPr>
          <w:p w14:paraId="791E27D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学分学时小计</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4EB9B2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40.0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DAB1F0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368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8D2017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B8E4B3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CE7ED1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23周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87F9E7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2EE1E0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402EF98">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FAEA07E">
            <w:pPr>
              <w:widowControl/>
              <w:spacing w:before="156"/>
              <w:ind w:firstLine="0" w:firstLineChars="0"/>
              <w:jc w:val="center"/>
              <w:textAlignment w:val="center"/>
              <w:rPr>
                <w:rFonts w:hint="eastAsia" w:ascii="宋体" w:hAnsi="宋体" w:eastAsia="宋体" w:cs="宋体"/>
                <w:kern w:val="0"/>
                <w:sz w:val="18"/>
                <w:szCs w:val="18"/>
                <w:lang w:bidi="ar"/>
              </w:rPr>
            </w:pPr>
          </w:p>
        </w:tc>
      </w:tr>
      <w:tr w14:paraId="1CAE54EE">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4C908D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restart"/>
            <w:tcBorders>
              <w:top w:val="single" w:color="000000" w:sz="4" w:space="0"/>
              <w:left w:val="single" w:color="000000" w:sz="4" w:space="0"/>
              <w:right w:val="single" w:color="000000" w:sz="4" w:space="0"/>
            </w:tcBorders>
            <w:vAlign w:val="center"/>
          </w:tcPr>
          <w:p w14:paraId="0F640023">
            <w:pPr>
              <w:widowControl/>
              <w:spacing w:before="156"/>
              <w:ind w:firstLine="0" w:firstLineChars="0"/>
              <w:jc w:val="center"/>
              <w:textAlignment w:val="center"/>
              <w:rPr>
                <w:rFonts w:hint="eastAsia" w:ascii="宋体" w:hAnsi="宋体" w:eastAsia="宋体" w:cs="宋体"/>
                <w:kern w:val="0"/>
                <w:sz w:val="18"/>
                <w:szCs w:val="18"/>
                <w:lang w:bidi="ar"/>
              </w:rPr>
            </w:pPr>
            <w:r>
              <w:rPr>
                <w:rFonts w:ascii="宋体" w:hAnsi="宋体" w:eastAsia="宋体" w:cs="宋体"/>
                <w:kern w:val="0"/>
                <w:sz w:val="18"/>
                <w:szCs w:val="18"/>
                <w:lang w:bidi="ar"/>
              </w:rPr>
              <w:t>专业拓展课程</w:t>
            </w:r>
          </w:p>
        </w:tc>
        <w:tc>
          <w:tcPr>
            <w:tcW w:w="163" w:type="pct"/>
            <w:vMerge w:val="restart"/>
            <w:tcBorders>
              <w:top w:val="single" w:color="000000" w:sz="4" w:space="0"/>
              <w:left w:val="single" w:color="000000" w:sz="4" w:space="0"/>
              <w:right w:val="single" w:color="000000" w:sz="4" w:space="0"/>
            </w:tcBorders>
            <w:noWrap/>
            <w:vAlign w:val="center"/>
          </w:tcPr>
          <w:p w14:paraId="0A65F9C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专业选修课</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52B666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财务报表分析B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D04A94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14BF350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6DFE309">
            <w:pPr>
              <w:widowControl/>
              <w:spacing w:before="156"/>
              <w:ind w:firstLine="0" w:firstLineChars="0"/>
              <w:jc w:val="center"/>
              <w:textAlignment w:val="center"/>
              <w:rPr>
                <w:rFonts w:hint="eastAsia" w:ascii="宋体" w:hAnsi="宋体" w:eastAsia="宋体" w:cs="宋体"/>
                <w:color w:val="000000" w:themeColor="text1"/>
                <w:kern w:val="0"/>
                <w:sz w:val="18"/>
                <w:szCs w:val="18"/>
                <w:lang w:eastAsia="zh-CN"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615B80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A426DC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17AB88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C05B3F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1D4CE10">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BF2076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F1351E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133A40C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CD39956">
            <w:pPr>
              <w:widowControl/>
              <w:spacing w:before="156"/>
              <w:ind w:firstLine="0" w:firstLineChars="0"/>
              <w:jc w:val="center"/>
              <w:textAlignment w:val="center"/>
              <w:rPr>
                <w:rFonts w:hint="eastAsia" w:ascii="宋体" w:hAnsi="宋体" w:eastAsia="宋体" w:cs="宋体"/>
                <w:kern w:val="0"/>
                <w:sz w:val="18"/>
                <w:szCs w:val="18"/>
                <w:lang w:bidi="ar"/>
              </w:rPr>
            </w:pPr>
          </w:p>
        </w:tc>
      </w:tr>
      <w:tr w14:paraId="2D517619">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6FCFC62">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126B3836">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right w:val="single" w:color="000000" w:sz="4" w:space="0"/>
            </w:tcBorders>
            <w:noWrap/>
            <w:vAlign w:val="center"/>
          </w:tcPr>
          <w:p w14:paraId="365825B7">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EABBCD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金融风险管理</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D794CE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14BF315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187A22A">
            <w:pPr>
              <w:widowControl/>
              <w:spacing w:before="156"/>
              <w:ind w:firstLine="0" w:firstLineChars="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B650F3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F0537F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6403AF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9241AAF">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920817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F12AC0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A5EA2E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B9C0BE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C8249AD">
            <w:pPr>
              <w:widowControl/>
              <w:spacing w:before="156"/>
              <w:ind w:firstLine="0" w:firstLineChars="0"/>
              <w:jc w:val="center"/>
              <w:textAlignment w:val="center"/>
              <w:rPr>
                <w:rFonts w:hint="eastAsia" w:ascii="宋体" w:hAnsi="宋体" w:eastAsia="宋体" w:cs="宋体"/>
                <w:kern w:val="0"/>
                <w:sz w:val="18"/>
                <w:szCs w:val="18"/>
                <w:lang w:bidi="ar"/>
              </w:rPr>
            </w:pPr>
          </w:p>
        </w:tc>
      </w:tr>
      <w:tr w14:paraId="507E41F4">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292C677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278AE80D">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right w:val="single" w:color="000000" w:sz="4" w:space="0"/>
            </w:tcBorders>
            <w:noWrap/>
            <w:vAlign w:val="center"/>
          </w:tcPr>
          <w:p w14:paraId="16F4F2B2">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E0F647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保险学</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F8D0B5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0F986C4">
            <w:pPr>
              <w:widowControl/>
              <w:spacing w:before="156"/>
              <w:ind w:firstLine="0" w:firstLineChars="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FB3C57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EAB9C9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28A3C47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DB5FBF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3990765E">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619D81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884431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50FE8D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E6414C9">
            <w:pPr>
              <w:widowControl/>
              <w:spacing w:before="156"/>
              <w:ind w:firstLine="0" w:firstLineChars="0"/>
              <w:jc w:val="center"/>
              <w:textAlignment w:val="center"/>
              <w:rPr>
                <w:rFonts w:hint="eastAsia" w:ascii="宋体" w:hAnsi="宋体" w:eastAsia="宋体" w:cs="宋体"/>
                <w:kern w:val="0"/>
                <w:sz w:val="18"/>
                <w:szCs w:val="18"/>
                <w:lang w:bidi="ar"/>
              </w:rPr>
            </w:pPr>
          </w:p>
        </w:tc>
      </w:tr>
      <w:tr w14:paraId="0B2726DD">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3C662FA4">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69F4E1CF">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right w:val="single" w:color="000000" w:sz="4" w:space="0"/>
            </w:tcBorders>
            <w:noWrap/>
            <w:vAlign w:val="center"/>
          </w:tcPr>
          <w:p w14:paraId="3C668705">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841FE5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理财规划基础</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157993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8D80540">
            <w:pPr>
              <w:widowControl/>
              <w:spacing w:before="156"/>
              <w:ind w:firstLine="0" w:firstLineChars="0"/>
              <w:jc w:val="center"/>
              <w:textAlignment w:val="center"/>
              <w:rPr>
                <w:rFonts w:hint="eastAsia" w:ascii="宋体" w:hAnsi="宋体" w:eastAsia="宋体" w:cs="宋体"/>
                <w:color w:val="000000" w:themeColor="text1"/>
                <w:kern w:val="0"/>
                <w:sz w:val="18"/>
                <w:szCs w:val="18"/>
                <w:lang w:val="en-US" w:eastAsia="zh-CN"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FC807F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5D8382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92B970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2DF4E6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24</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6DEDE8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E0CFF7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794F35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559518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E52A031">
            <w:pPr>
              <w:widowControl/>
              <w:spacing w:before="156"/>
              <w:ind w:firstLine="0" w:firstLineChars="0"/>
              <w:jc w:val="center"/>
              <w:textAlignment w:val="center"/>
              <w:rPr>
                <w:rFonts w:hint="eastAsia" w:ascii="宋体" w:hAnsi="宋体" w:eastAsia="宋体" w:cs="宋体"/>
                <w:kern w:val="0"/>
                <w:sz w:val="18"/>
                <w:szCs w:val="18"/>
                <w:lang w:bidi="ar"/>
              </w:rPr>
            </w:pPr>
          </w:p>
        </w:tc>
      </w:tr>
      <w:tr w14:paraId="0E494197">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138257A">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3AB8E22D">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61C999AF">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E19B76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项目评估与管理</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B9DA25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968C43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33CFE3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5F1B50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4BAFC6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472D07F">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3B54505">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C25A31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考试</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AEE6DC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7F5CBD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B992C68">
            <w:pPr>
              <w:widowControl/>
              <w:spacing w:before="156"/>
              <w:ind w:firstLine="0" w:firstLineChars="0"/>
              <w:jc w:val="center"/>
              <w:textAlignment w:val="center"/>
              <w:rPr>
                <w:rFonts w:hint="eastAsia" w:ascii="宋体" w:hAnsi="宋体" w:eastAsia="宋体" w:cs="宋体"/>
                <w:kern w:val="0"/>
                <w:sz w:val="18"/>
                <w:szCs w:val="18"/>
                <w:lang w:bidi="ar"/>
              </w:rPr>
            </w:pPr>
          </w:p>
        </w:tc>
      </w:tr>
      <w:tr w14:paraId="430D4A16">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1BB9A052">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3B482702">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5A0D3A90">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488C810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金融数据分析与编程</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13FA84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1227ED3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0C2F6C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282B7F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BD85FF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6E73E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044946E">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1FEDE4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9A345D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7BAC90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3BF0AC7">
            <w:pPr>
              <w:widowControl/>
              <w:spacing w:before="156"/>
              <w:ind w:firstLine="0" w:firstLineChars="0"/>
              <w:jc w:val="center"/>
              <w:textAlignment w:val="center"/>
              <w:rPr>
                <w:rFonts w:hint="eastAsia" w:ascii="宋体" w:hAnsi="宋体" w:eastAsia="宋体" w:cs="宋体"/>
                <w:kern w:val="0"/>
                <w:sz w:val="18"/>
                <w:szCs w:val="18"/>
                <w:lang w:bidi="ar"/>
              </w:rPr>
            </w:pPr>
          </w:p>
        </w:tc>
      </w:tr>
      <w:tr w14:paraId="38DEA7EC">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FE0070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0079A97A">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56676764">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7F6386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证券投资技术分析</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BDE9AE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5E8DDA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18BBAF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89150A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9D00137">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BCB80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8FC9A90">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DC25B5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437921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2ED5D7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7288763">
            <w:pPr>
              <w:widowControl/>
              <w:spacing w:before="156"/>
              <w:ind w:firstLine="0" w:firstLineChars="0"/>
              <w:jc w:val="center"/>
              <w:textAlignment w:val="center"/>
              <w:rPr>
                <w:rFonts w:hint="eastAsia" w:ascii="宋体" w:hAnsi="宋体" w:eastAsia="宋体" w:cs="宋体"/>
                <w:kern w:val="0"/>
                <w:sz w:val="18"/>
                <w:szCs w:val="18"/>
                <w:lang w:bidi="ar"/>
              </w:rPr>
            </w:pPr>
          </w:p>
        </w:tc>
      </w:tr>
      <w:tr w14:paraId="71157F21">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50DCE319">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4501122B">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5522DE87">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35BFB1E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投资银行学</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618514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DF37F7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16CD9A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7E7DAE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4C6937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113D5C8">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0FD312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C5444D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7E0EBF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AC9BEF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8AF1DC1">
            <w:pPr>
              <w:widowControl/>
              <w:spacing w:before="156"/>
              <w:ind w:firstLine="0" w:firstLineChars="0"/>
              <w:jc w:val="center"/>
              <w:textAlignment w:val="center"/>
              <w:rPr>
                <w:rFonts w:hint="eastAsia" w:ascii="宋体" w:hAnsi="宋体" w:eastAsia="宋体" w:cs="宋体"/>
                <w:kern w:val="0"/>
                <w:sz w:val="18"/>
                <w:szCs w:val="18"/>
                <w:lang w:bidi="ar"/>
              </w:rPr>
            </w:pPr>
          </w:p>
        </w:tc>
      </w:tr>
      <w:tr w14:paraId="57549458">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0BB054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01C765F8">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599F8C65">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8D9EC7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普惠金融概论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B515FA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14BF314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BD076D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76D08A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CF0C42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BA1164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DE192E3">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1CD05AE">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15F976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B3F8D2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1016058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vMerge w:val="restart"/>
            <w:tcBorders>
              <w:top w:val="single" w:color="000000" w:sz="4" w:space="0"/>
              <w:left w:val="single" w:color="000000" w:sz="4" w:space="0"/>
              <w:right w:val="single" w:color="000000" w:sz="4" w:space="0"/>
            </w:tcBorders>
            <w:noWrap/>
            <w:vAlign w:val="center"/>
          </w:tcPr>
          <w:p w14:paraId="37DDE98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普惠金融模块</w:t>
            </w:r>
          </w:p>
        </w:tc>
      </w:tr>
      <w:tr w14:paraId="25B8151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2CBC59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3E671E19">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14FA776E">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7C4825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金融发展理论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8C9131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14BF345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4EEC1E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692C07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6EEA2D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2BEA1DD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F87DE74">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A6DF31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7128E5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DEC990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8B72BB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vMerge w:val="continue"/>
            <w:tcBorders>
              <w:left w:val="single" w:color="000000" w:sz="4" w:space="0"/>
              <w:right w:val="single" w:color="000000" w:sz="4" w:space="0"/>
            </w:tcBorders>
            <w:noWrap/>
            <w:vAlign w:val="center"/>
          </w:tcPr>
          <w:p w14:paraId="261599C0">
            <w:pPr>
              <w:widowControl/>
              <w:spacing w:before="156"/>
              <w:ind w:firstLine="0" w:firstLineChars="0"/>
              <w:jc w:val="center"/>
              <w:textAlignment w:val="center"/>
              <w:rPr>
                <w:rFonts w:hint="eastAsia" w:ascii="宋体" w:hAnsi="宋体" w:eastAsia="宋体" w:cs="宋体"/>
                <w:kern w:val="0"/>
                <w:sz w:val="18"/>
                <w:szCs w:val="18"/>
                <w:lang w:bidi="ar"/>
              </w:rPr>
            </w:pPr>
          </w:p>
        </w:tc>
      </w:tr>
      <w:tr w14:paraId="40225901">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220F0CD9">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366C985B">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7F1DA562">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F5EA80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农村金融学</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D5FC42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14BF296</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DF579F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D55CCF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FA58C8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D0C0A1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1EC6E19">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648893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7C54F3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77D90A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722568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3B5ED51C">
            <w:pPr>
              <w:widowControl/>
              <w:spacing w:before="156"/>
              <w:ind w:firstLine="0" w:firstLineChars="0"/>
              <w:jc w:val="center"/>
              <w:textAlignment w:val="center"/>
              <w:rPr>
                <w:rFonts w:hint="eastAsia" w:ascii="宋体" w:hAnsi="宋体" w:eastAsia="宋体" w:cs="宋体"/>
                <w:kern w:val="0"/>
                <w:sz w:val="18"/>
                <w:szCs w:val="18"/>
                <w:lang w:bidi="ar"/>
              </w:rPr>
            </w:pPr>
          </w:p>
        </w:tc>
      </w:tr>
      <w:tr w14:paraId="0F15B2D8">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0BD604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7C23EA6B">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08E50E86">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66AEF3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小微信贷风险管理</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F68D8B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44ED15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EC2409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D35957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BB496C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A093D3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F7F2B32">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CA8F56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8DC55C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7D289F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bottom w:val="single" w:color="000000" w:sz="4" w:space="0"/>
              <w:right w:val="single" w:color="000000" w:sz="4" w:space="0"/>
            </w:tcBorders>
            <w:noWrap/>
            <w:vAlign w:val="center"/>
          </w:tcPr>
          <w:p w14:paraId="6303425C">
            <w:pPr>
              <w:widowControl/>
              <w:spacing w:before="156"/>
              <w:ind w:firstLine="0" w:firstLineChars="0"/>
              <w:jc w:val="center"/>
              <w:textAlignment w:val="center"/>
              <w:rPr>
                <w:rFonts w:hint="eastAsia" w:ascii="宋体" w:hAnsi="宋体" w:eastAsia="宋体" w:cs="宋体"/>
                <w:kern w:val="0"/>
                <w:sz w:val="18"/>
                <w:szCs w:val="18"/>
                <w:lang w:bidi="ar"/>
              </w:rPr>
            </w:pPr>
          </w:p>
        </w:tc>
      </w:tr>
      <w:tr w14:paraId="6A2C174A">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E7ABFC4">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561B9DFD">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7C88E04D">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A11F1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金融科技学B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D71052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14BF298</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3DFE025">
            <w:pPr>
              <w:widowControl/>
              <w:spacing w:before="156"/>
              <w:ind w:firstLine="0" w:firstLineChars="0"/>
              <w:jc w:val="center"/>
              <w:textAlignment w:val="center"/>
              <w:rPr>
                <w:rFonts w:hint="eastAsia" w:ascii="宋体" w:hAnsi="宋体" w:eastAsia="宋体" w:cs="宋体"/>
                <w:color w:val="000000" w:themeColor="text1"/>
                <w:kern w:val="0"/>
                <w:sz w:val="18"/>
                <w:szCs w:val="18"/>
                <w:lang w:eastAsia="zh-CN"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EA6B4A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2.5</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C6D098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40</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E13C6A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7B9C8F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D60928F">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CE3736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CD029F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8E79F6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restart"/>
            <w:tcBorders>
              <w:top w:val="single" w:color="000000" w:sz="4" w:space="0"/>
              <w:left w:val="single" w:color="000000" w:sz="4" w:space="0"/>
              <w:right w:val="single" w:color="000000" w:sz="4" w:space="0"/>
            </w:tcBorders>
            <w:noWrap/>
            <w:vAlign w:val="center"/>
          </w:tcPr>
          <w:p w14:paraId="78DA4F9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金融科技模块</w:t>
            </w:r>
          </w:p>
        </w:tc>
      </w:tr>
      <w:tr w14:paraId="36DB4E14">
        <w:tblPrEx>
          <w:tblCellMar>
            <w:top w:w="0" w:type="dxa"/>
            <w:left w:w="108" w:type="dxa"/>
            <w:bottom w:w="0" w:type="dxa"/>
            <w:right w:w="108" w:type="dxa"/>
          </w:tblCellMar>
        </w:tblPrEx>
        <w:trPr>
          <w:trHeight w:val="639" w:hRule="atLeast"/>
        </w:trPr>
        <w:tc>
          <w:tcPr>
            <w:tcW w:w="244" w:type="pct"/>
            <w:vMerge w:val="continue"/>
            <w:tcBorders>
              <w:left w:val="single" w:color="000000" w:sz="4" w:space="0"/>
              <w:right w:val="single" w:color="000000" w:sz="4" w:space="0"/>
            </w:tcBorders>
            <w:vAlign w:val="center"/>
          </w:tcPr>
          <w:p w14:paraId="38865E0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15D12A54">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14518374">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62CAFB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金融大数据技术与应用B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B5CD5C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14BF299</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381B072">
            <w:pPr>
              <w:widowControl/>
              <w:spacing w:before="156"/>
              <w:ind w:firstLine="0" w:firstLineChars="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15AE2F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6C34BD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D40827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ED90A1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1764AA16">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BDDDB8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93C3D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7706FE0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vMerge w:val="continue"/>
            <w:tcBorders>
              <w:left w:val="single" w:color="000000" w:sz="4" w:space="0"/>
              <w:right w:val="single" w:color="000000" w:sz="4" w:space="0"/>
            </w:tcBorders>
            <w:noWrap/>
            <w:vAlign w:val="center"/>
          </w:tcPr>
          <w:p w14:paraId="624CC981">
            <w:pPr>
              <w:widowControl/>
              <w:spacing w:before="156"/>
              <w:ind w:firstLine="0" w:firstLineChars="0"/>
              <w:jc w:val="center"/>
              <w:textAlignment w:val="center"/>
              <w:rPr>
                <w:rFonts w:hint="eastAsia" w:ascii="宋体" w:hAnsi="宋体" w:eastAsia="宋体" w:cs="宋体"/>
                <w:kern w:val="0"/>
                <w:sz w:val="18"/>
                <w:szCs w:val="18"/>
                <w:lang w:bidi="ar"/>
              </w:rPr>
            </w:pPr>
          </w:p>
        </w:tc>
      </w:tr>
      <w:tr w14:paraId="2ED0E4B2">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164F248B">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7539A2B6">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3F24257D">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8BF128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区块链金融B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53701B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14BF312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A498B32">
            <w:pPr>
              <w:widowControl/>
              <w:spacing w:before="156"/>
              <w:ind w:firstLine="0" w:firstLineChars="0"/>
              <w:jc w:val="center"/>
              <w:textAlignment w:val="center"/>
              <w:rPr>
                <w:rFonts w:hint="eastAsia" w:ascii="宋体" w:hAnsi="宋体" w:eastAsia="宋体" w:cs="宋体"/>
                <w:color w:val="000000" w:themeColor="text1"/>
                <w:kern w:val="0"/>
                <w:sz w:val="18"/>
                <w:szCs w:val="18"/>
                <w:lang w:eastAsia="zh-CN"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26DBC1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6D6217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FCE9AE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3419BDD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A94381E">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339C96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AEFC9C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C1CF04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vMerge w:val="continue"/>
            <w:tcBorders>
              <w:left w:val="single" w:color="000000" w:sz="4" w:space="0"/>
              <w:right w:val="single" w:color="000000" w:sz="4" w:space="0"/>
            </w:tcBorders>
            <w:noWrap/>
            <w:vAlign w:val="center"/>
          </w:tcPr>
          <w:p w14:paraId="3D3B8101">
            <w:pPr>
              <w:widowControl/>
              <w:spacing w:before="156"/>
              <w:ind w:firstLine="0" w:firstLineChars="0"/>
              <w:jc w:val="center"/>
              <w:textAlignment w:val="center"/>
              <w:rPr>
                <w:rFonts w:hint="eastAsia" w:ascii="宋体" w:hAnsi="宋体" w:eastAsia="宋体" w:cs="宋体"/>
                <w:kern w:val="0"/>
                <w:sz w:val="18"/>
                <w:szCs w:val="18"/>
                <w:lang w:bidi="ar"/>
              </w:rPr>
            </w:pPr>
          </w:p>
        </w:tc>
      </w:tr>
      <w:tr w14:paraId="44F15810">
        <w:tblPrEx>
          <w:tblCellMar>
            <w:top w:w="0" w:type="dxa"/>
            <w:left w:w="108" w:type="dxa"/>
            <w:bottom w:w="0" w:type="dxa"/>
            <w:right w:w="108" w:type="dxa"/>
          </w:tblCellMar>
        </w:tblPrEx>
        <w:trPr>
          <w:trHeight w:val="356" w:hRule="atLeast"/>
        </w:trPr>
        <w:tc>
          <w:tcPr>
            <w:tcW w:w="244" w:type="pct"/>
            <w:vMerge w:val="continue"/>
            <w:tcBorders>
              <w:left w:val="single" w:color="000000" w:sz="4" w:space="0"/>
              <w:right w:val="single" w:color="000000" w:sz="4" w:space="0"/>
            </w:tcBorders>
            <w:vAlign w:val="center"/>
          </w:tcPr>
          <w:p w14:paraId="1EE258A2">
            <w:pPr>
              <w:widowControl/>
              <w:spacing w:before="156"/>
              <w:ind w:firstLine="0" w:firstLineChars="0"/>
              <w:jc w:val="center"/>
              <w:textAlignment w:val="center"/>
              <w:rPr>
                <w:rFonts w:hint="eastAsia" w:ascii="宋体" w:hAnsi="宋体" w:eastAsia="宋体" w:cs="宋体"/>
                <w:kern w:val="0"/>
                <w:sz w:val="18"/>
                <w:szCs w:val="18"/>
                <w:lang w:bidi="ar"/>
              </w:rPr>
            </w:pPr>
          </w:p>
        </w:tc>
        <w:tc>
          <w:tcPr>
            <w:tcW w:w="217" w:type="pct"/>
            <w:vMerge w:val="continue"/>
            <w:tcBorders>
              <w:left w:val="single" w:color="000000" w:sz="4" w:space="0"/>
              <w:right w:val="single" w:color="000000" w:sz="4" w:space="0"/>
            </w:tcBorders>
            <w:vAlign w:val="center"/>
          </w:tcPr>
          <w:p w14:paraId="6C6EFBC4">
            <w:pPr>
              <w:widowControl/>
              <w:spacing w:before="156"/>
              <w:ind w:firstLine="0" w:firstLineChars="0"/>
              <w:jc w:val="center"/>
              <w:textAlignment w:val="center"/>
              <w:rPr>
                <w:rFonts w:hint="eastAsia" w:ascii="宋体" w:hAnsi="宋体" w:eastAsia="宋体" w:cs="宋体"/>
                <w:kern w:val="0"/>
                <w:sz w:val="18"/>
                <w:szCs w:val="18"/>
                <w:lang w:bidi="ar"/>
              </w:rPr>
            </w:pPr>
          </w:p>
        </w:tc>
        <w:tc>
          <w:tcPr>
            <w:tcW w:w="163" w:type="pct"/>
            <w:vMerge w:val="continue"/>
            <w:tcBorders>
              <w:left w:val="single" w:color="000000" w:sz="4" w:space="0"/>
              <w:bottom w:val="single" w:color="000000" w:sz="4" w:space="0"/>
              <w:right w:val="single" w:color="000000" w:sz="4" w:space="0"/>
            </w:tcBorders>
            <w:noWrap/>
            <w:vAlign w:val="center"/>
          </w:tcPr>
          <w:p w14:paraId="78BD81E4">
            <w:pPr>
              <w:widowControl/>
              <w:spacing w:before="156"/>
              <w:ind w:firstLine="0" w:firstLineChars="0"/>
              <w:jc w:val="center"/>
              <w:textAlignment w:val="center"/>
              <w:rPr>
                <w:rFonts w:hint="eastAsia" w:ascii="宋体" w:hAnsi="宋体" w:eastAsia="宋体" w:cs="宋体"/>
                <w:kern w:val="0"/>
                <w:sz w:val="18"/>
                <w:szCs w:val="18"/>
                <w:lang w:bidi="ar"/>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92CF3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金融科技监管</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C7510D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14BF267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214D1A3">
            <w:pPr>
              <w:widowControl/>
              <w:spacing w:before="156"/>
              <w:ind w:firstLine="0" w:firstLineChars="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bidi="ar"/>
                <w14:textFill>
                  <w14:solidFill>
                    <w14:schemeClr w14:val="tx1"/>
                  </w14:solidFill>
                </w14:textFill>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3BB550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4B995D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EB6C1C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4340917">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B4D9A7D">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B2C6CE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259A17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393649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vMerge w:val="continue"/>
            <w:tcBorders>
              <w:left w:val="single" w:color="000000" w:sz="4" w:space="0"/>
              <w:bottom w:val="single" w:color="000000" w:sz="4" w:space="0"/>
              <w:right w:val="single" w:color="000000" w:sz="4" w:space="0"/>
            </w:tcBorders>
            <w:noWrap/>
            <w:vAlign w:val="center"/>
          </w:tcPr>
          <w:p w14:paraId="3887987A">
            <w:pPr>
              <w:widowControl/>
              <w:spacing w:before="156"/>
              <w:ind w:firstLine="0" w:firstLineChars="0"/>
              <w:jc w:val="center"/>
              <w:textAlignment w:val="center"/>
              <w:rPr>
                <w:rFonts w:hint="eastAsia" w:ascii="宋体" w:hAnsi="宋体" w:eastAsia="宋体" w:cs="宋体"/>
                <w:kern w:val="0"/>
                <w:sz w:val="18"/>
                <w:szCs w:val="18"/>
                <w:lang w:bidi="ar"/>
              </w:rPr>
            </w:pPr>
          </w:p>
        </w:tc>
      </w:tr>
      <w:tr w14:paraId="792A2F4B">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9CC2C2F">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28C80721">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restart"/>
            <w:tcBorders>
              <w:top w:val="single" w:color="000000" w:sz="4" w:space="0"/>
              <w:left w:val="single" w:color="000000" w:sz="4" w:space="0"/>
              <w:right w:val="single" w:color="000000" w:sz="4" w:space="0"/>
            </w:tcBorders>
            <w:noWrap/>
            <w:vAlign w:val="center"/>
          </w:tcPr>
          <w:p w14:paraId="1CC640CD">
            <w:pPr>
              <w:widowControl/>
              <w:snapToGrid/>
              <w:spacing w:before="156" w:line="240" w:lineRule="exact"/>
              <w:ind w:firstLine="0" w:firstLineChars="0"/>
              <w:jc w:val="center"/>
              <w:rPr>
                <w:rFonts w:ascii="Calibri" w:hAnsi="Calibri" w:eastAsia="宋体" w:cs="Times New Roman"/>
                <w:sz w:val="18"/>
                <w:szCs w:val="18"/>
              </w:rPr>
            </w:pPr>
            <w:r>
              <w:rPr>
                <w:rFonts w:hint="eastAsia" w:ascii="Calibri" w:hAnsi="Calibri" w:eastAsia="宋体" w:cs="Times New Roman"/>
                <w:sz w:val="18"/>
                <w:szCs w:val="18"/>
              </w:rPr>
              <w:t>跨专业选修课</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CB0BAB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Python语言程序设计C</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22F7A17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21BF900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10FA7235">
            <w:pPr>
              <w:widowControl/>
              <w:spacing w:before="156"/>
              <w:ind w:firstLine="0" w:firstLineChars="0"/>
              <w:jc w:val="center"/>
              <w:textAlignment w:val="center"/>
              <w:rPr>
                <w:rFonts w:hint="eastAsia" w:ascii="宋体" w:hAnsi="宋体" w:eastAsia="宋体" w:cs="宋体"/>
                <w:color w:val="000000" w:themeColor="text1"/>
                <w:kern w:val="0"/>
                <w:sz w:val="18"/>
                <w:szCs w:val="18"/>
                <w:lang w:bidi="ar"/>
                <w14:textFill>
                  <w14:solidFill>
                    <w14:schemeClr w14:val="tx1"/>
                  </w14:solidFill>
                </w14:textFill>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2FC072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9AB9A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75965D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1BA3D8A5">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7BB03F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C94D6C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500706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CE5E12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9FBBA62">
            <w:pPr>
              <w:spacing w:before="156"/>
              <w:ind w:firstLine="420"/>
              <w:jc w:val="center"/>
              <w:rPr>
                <w:rFonts w:hint="eastAsia" w:ascii="宋体" w:hAnsi="宋体" w:eastAsia="宋体" w:cs="宋体"/>
                <w:sz w:val="21"/>
                <w:szCs w:val="21"/>
              </w:rPr>
            </w:pPr>
          </w:p>
        </w:tc>
      </w:tr>
      <w:tr w14:paraId="4427CD3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2654D73">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635922B2">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6D94F269">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62487A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新媒体营销</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273EB1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11BJ409</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40F267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442FA1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8814F5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3CDE10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C3D8467">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F0D6797">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04BF59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1D1913E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61E007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28043311">
            <w:pPr>
              <w:spacing w:before="156"/>
              <w:ind w:firstLine="420"/>
              <w:jc w:val="center"/>
              <w:rPr>
                <w:rFonts w:hint="eastAsia" w:ascii="宋体" w:hAnsi="宋体" w:eastAsia="宋体" w:cs="宋体"/>
                <w:sz w:val="21"/>
                <w:szCs w:val="21"/>
              </w:rPr>
            </w:pPr>
          </w:p>
        </w:tc>
      </w:tr>
      <w:tr w14:paraId="4D15DE14">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5F9BAF6">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18863760">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700726B4">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D64B68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中国文化史B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BBA817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12BF161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D050C0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5AADD6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6FBA99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FA6713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F51C630">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F2CE14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7CC13D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B2253C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EF410D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437005F">
            <w:pPr>
              <w:widowControl/>
              <w:spacing w:before="156"/>
              <w:ind w:firstLine="0" w:firstLineChars="0"/>
              <w:jc w:val="center"/>
              <w:textAlignment w:val="center"/>
              <w:rPr>
                <w:rFonts w:hint="eastAsia" w:ascii="宋体" w:hAnsi="宋体" w:eastAsia="宋体" w:cs="宋体"/>
                <w:kern w:val="0"/>
                <w:sz w:val="18"/>
                <w:szCs w:val="18"/>
                <w:lang w:bidi="ar"/>
              </w:rPr>
            </w:pPr>
          </w:p>
        </w:tc>
      </w:tr>
      <w:tr w14:paraId="1C652F5B">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5AF58D7D">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1941E7A7">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1060B315">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8C2F6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跨文化商务交际导论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A66779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10BH204</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806A30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1A97F8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E8EA0D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0BDD59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DB7C824">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5E85CF17">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E668B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F090D4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5</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94EC3F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DC1BC64">
            <w:pPr>
              <w:spacing w:before="156"/>
              <w:ind w:firstLine="420"/>
              <w:jc w:val="center"/>
              <w:rPr>
                <w:rFonts w:hint="eastAsia" w:ascii="宋体" w:hAnsi="宋体" w:eastAsia="宋体" w:cs="宋体"/>
                <w:sz w:val="21"/>
                <w:szCs w:val="21"/>
              </w:rPr>
            </w:pPr>
          </w:p>
        </w:tc>
      </w:tr>
      <w:tr w14:paraId="42BB7056">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5179081">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240F970E">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0522C709">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223A5A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大数据分析与数据挖掘</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3B5270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21BF901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7A6969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CEB623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4D249A0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32 </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035A62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32 </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5350FEB">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FB0A91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7531DB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1AA89B5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15C8E4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6CC3288">
            <w:pPr>
              <w:spacing w:before="156"/>
              <w:ind w:firstLine="420"/>
              <w:jc w:val="center"/>
              <w:rPr>
                <w:rFonts w:hint="eastAsia" w:ascii="宋体" w:hAnsi="宋体" w:eastAsia="宋体" w:cs="宋体"/>
                <w:sz w:val="21"/>
                <w:szCs w:val="21"/>
              </w:rPr>
            </w:pPr>
          </w:p>
        </w:tc>
      </w:tr>
      <w:tr w14:paraId="45BCC48B">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2BD1606B">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1A6CC629">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59FACBD7">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56AD2B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商务礼仪与谈判B</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E23A27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11BJ020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81D324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31DE54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CF152F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32 </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109CCB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32 </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FFE63D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D49ECA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808A01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DF2F2B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C5543B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E12E3DF">
            <w:pPr>
              <w:spacing w:before="156"/>
              <w:ind w:firstLine="420"/>
              <w:jc w:val="center"/>
              <w:rPr>
                <w:rFonts w:hint="eastAsia" w:ascii="宋体" w:hAnsi="宋体" w:eastAsia="宋体" w:cs="宋体"/>
                <w:sz w:val="21"/>
                <w:szCs w:val="21"/>
              </w:rPr>
            </w:pPr>
          </w:p>
        </w:tc>
      </w:tr>
      <w:tr w14:paraId="20D422F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5CCDCDD">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4F41F85B">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30E18E74">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822D85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国际商务管理</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BD2B0D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10BF210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CD7E2A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11F0EB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F853C0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55DC54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966B0C6">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39896A9">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3FD8BF9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93BCB5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5F5AD1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CFF14F7">
            <w:pPr>
              <w:spacing w:before="156"/>
              <w:ind w:firstLine="420"/>
              <w:jc w:val="center"/>
              <w:rPr>
                <w:rFonts w:hint="eastAsia" w:ascii="宋体" w:hAnsi="宋体" w:eastAsia="宋体" w:cs="宋体"/>
                <w:sz w:val="21"/>
                <w:szCs w:val="21"/>
              </w:rPr>
            </w:pPr>
          </w:p>
        </w:tc>
      </w:tr>
      <w:tr w14:paraId="17F9DAFC">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54F4D42">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4E538E6E">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768BE74D">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703570E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商务英语报刊选读</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D39388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10BF209</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273AF2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B6C859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2D4D29B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44594F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C6F9E04">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10DEFB2">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EB15D6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558F4D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0B4929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A69CD69">
            <w:pPr>
              <w:spacing w:before="156"/>
              <w:ind w:firstLine="420"/>
              <w:jc w:val="center"/>
              <w:rPr>
                <w:rFonts w:hint="eastAsia" w:ascii="宋体" w:hAnsi="宋体" w:eastAsia="宋体" w:cs="宋体"/>
                <w:sz w:val="21"/>
                <w:szCs w:val="21"/>
              </w:rPr>
            </w:pPr>
          </w:p>
        </w:tc>
      </w:tr>
      <w:tr w14:paraId="3C4ABEC4">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F64BD91">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698813D3">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355B79F7">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60AC52F">
            <w:pPr>
              <w:widowControl/>
              <w:spacing w:before="156"/>
              <w:ind w:firstLine="0" w:firstLineChars="0"/>
              <w:jc w:val="center"/>
              <w:textAlignment w:val="center"/>
              <w:rPr>
                <w:rFonts w:hint="eastAsia" w:ascii="宋体" w:hAnsi="宋体" w:eastAsia="宋体" w:cs="宋体"/>
                <w:kern w:val="0"/>
                <w:sz w:val="18"/>
                <w:szCs w:val="18"/>
                <w:lang w:bidi="ar"/>
              </w:rPr>
            </w:pPr>
            <w:r>
              <w:rPr>
                <w:rFonts w:hint="default" w:ascii="宋体" w:hAnsi="宋体" w:eastAsia="宋体" w:cs="宋体"/>
                <w:kern w:val="0"/>
                <w:sz w:val="18"/>
                <w:szCs w:val="18"/>
                <w:lang w:val="en-US" w:eastAsia="zh-CN" w:bidi="ar"/>
              </w:rPr>
              <w:t>论文写作和学术规范</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F5107F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14BF220</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F4E5F0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color w:val="000000" w:themeColor="text1"/>
                <w:kern w:val="0"/>
                <w:sz w:val="18"/>
                <w:szCs w:val="18"/>
                <w:lang w:val="en-US" w:eastAsia="zh-CN" w:bidi="ar"/>
                <w14:textFill>
                  <w14:solidFill>
                    <w14:schemeClr w14:val="tx1"/>
                  </w14:solidFill>
                </w14:textFill>
              </w:rPr>
              <w:t>限选</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C6D121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FF0B90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DDA546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1EFA1C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E4E4137">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29F41E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5D0ECE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0D57FD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3C2383B">
            <w:pPr>
              <w:spacing w:before="156"/>
              <w:ind w:firstLine="420"/>
              <w:jc w:val="center"/>
              <w:rPr>
                <w:rFonts w:hint="eastAsia" w:ascii="宋体" w:hAnsi="宋体" w:eastAsia="宋体" w:cs="宋体"/>
                <w:sz w:val="21"/>
                <w:szCs w:val="21"/>
              </w:rPr>
            </w:pPr>
          </w:p>
        </w:tc>
      </w:tr>
      <w:tr w14:paraId="548DEC44">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1E2C0C0D">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6D5B4C9C">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6296F9CD">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54FA148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消费者行为学</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8F142F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11BH311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AA3277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02D03D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9F987F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4E1799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902DA3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D7B5970">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022DA2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417FA6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7</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6EE6BB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3A7B9C2">
            <w:pPr>
              <w:spacing w:before="156"/>
              <w:ind w:firstLine="420"/>
              <w:jc w:val="center"/>
              <w:rPr>
                <w:rFonts w:hint="eastAsia" w:ascii="宋体" w:hAnsi="宋体" w:eastAsia="宋体" w:cs="宋体"/>
                <w:sz w:val="21"/>
                <w:szCs w:val="21"/>
              </w:rPr>
            </w:pPr>
          </w:p>
        </w:tc>
      </w:tr>
      <w:tr w14:paraId="23E4C28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3ADCDA9">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1DB7A7E2">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29B05AA0">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6D91779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创意写作</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00A53F3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12BF156</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E77ABF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00C6A3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75466B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2BF69D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2EFBA7B9">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75E2746">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2154B5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5F8618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4C2943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7BC0A53">
            <w:pPr>
              <w:spacing w:before="156"/>
              <w:ind w:firstLine="420"/>
              <w:jc w:val="center"/>
              <w:rPr>
                <w:rFonts w:hint="eastAsia" w:ascii="宋体" w:hAnsi="宋体" w:eastAsia="宋体" w:cs="宋体"/>
                <w:sz w:val="21"/>
                <w:szCs w:val="21"/>
              </w:rPr>
            </w:pPr>
          </w:p>
        </w:tc>
      </w:tr>
      <w:tr w14:paraId="632D7C93">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1A08A877">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right w:val="single" w:color="000000" w:sz="4" w:space="0"/>
            </w:tcBorders>
            <w:vAlign w:val="center"/>
          </w:tcPr>
          <w:p w14:paraId="59339FC4">
            <w:pPr>
              <w:widowControl/>
              <w:snapToGrid/>
              <w:spacing w:before="156" w:line="240" w:lineRule="exact"/>
              <w:ind w:firstLine="0" w:firstLineChars="0"/>
              <w:jc w:val="center"/>
              <w:rPr>
                <w:rFonts w:ascii="Calibri" w:hAnsi="Calibri" w:eastAsia="宋体" w:cs="Times New Roman"/>
                <w:sz w:val="18"/>
                <w:szCs w:val="18"/>
              </w:rPr>
            </w:pPr>
          </w:p>
        </w:tc>
        <w:tc>
          <w:tcPr>
            <w:tcW w:w="163" w:type="pct"/>
            <w:vMerge w:val="continue"/>
            <w:tcBorders>
              <w:left w:val="single" w:color="000000" w:sz="4" w:space="0"/>
              <w:right w:val="single" w:color="000000" w:sz="4" w:space="0"/>
            </w:tcBorders>
            <w:noWrap/>
            <w:vAlign w:val="center"/>
          </w:tcPr>
          <w:p w14:paraId="2C85076F">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067AF00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微电影创意与制作</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5566FE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21BF902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00F5EA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选修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8AE60C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54C318F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32 </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5BA1ACF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32 </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6474AB5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ADED464">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0186F6B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1B3A40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3A82FF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6457F31">
            <w:pPr>
              <w:spacing w:before="156"/>
              <w:ind w:firstLine="420"/>
              <w:jc w:val="center"/>
              <w:rPr>
                <w:rFonts w:hint="eastAsia" w:ascii="宋体" w:hAnsi="宋体" w:eastAsia="宋体" w:cs="宋体"/>
                <w:sz w:val="21"/>
                <w:szCs w:val="21"/>
              </w:rPr>
            </w:pPr>
          </w:p>
        </w:tc>
      </w:tr>
      <w:tr w14:paraId="52503563">
        <w:tblPrEx>
          <w:tblCellMar>
            <w:top w:w="0" w:type="dxa"/>
            <w:left w:w="108" w:type="dxa"/>
            <w:bottom w:w="0" w:type="dxa"/>
            <w:right w:w="108" w:type="dxa"/>
          </w:tblCellMar>
        </w:tblPrEx>
        <w:trPr>
          <w:trHeight w:val="270" w:hRule="atLeast"/>
        </w:trPr>
        <w:tc>
          <w:tcPr>
            <w:tcW w:w="244" w:type="pct"/>
            <w:vMerge w:val="continue"/>
            <w:tcBorders>
              <w:left w:val="single" w:color="000000" w:sz="4" w:space="0"/>
              <w:bottom w:val="nil"/>
              <w:right w:val="single" w:color="000000" w:sz="4" w:space="0"/>
            </w:tcBorders>
            <w:vAlign w:val="center"/>
          </w:tcPr>
          <w:p w14:paraId="63110451">
            <w:pPr>
              <w:widowControl/>
              <w:snapToGrid/>
              <w:spacing w:before="156" w:line="240" w:lineRule="exact"/>
              <w:ind w:firstLine="0" w:firstLineChars="0"/>
              <w:jc w:val="center"/>
              <w:rPr>
                <w:rFonts w:ascii="Calibri" w:hAnsi="Calibri" w:eastAsia="宋体" w:cs="Times New Roman"/>
                <w:sz w:val="18"/>
                <w:szCs w:val="18"/>
              </w:rPr>
            </w:pPr>
          </w:p>
        </w:tc>
        <w:tc>
          <w:tcPr>
            <w:tcW w:w="217" w:type="pct"/>
            <w:vMerge w:val="continue"/>
            <w:tcBorders>
              <w:left w:val="single" w:color="000000" w:sz="4" w:space="0"/>
              <w:bottom w:val="nil"/>
              <w:right w:val="single" w:color="000000" w:sz="4" w:space="0"/>
            </w:tcBorders>
            <w:vAlign w:val="center"/>
          </w:tcPr>
          <w:p w14:paraId="1EDF8D5E">
            <w:pPr>
              <w:widowControl/>
              <w:snapToGrid/>
              <w:spacing w:before="156" w:line="240" w:lineRule="exact"/>
              <w:ind w:firstLine="0" w:firstLineChars="0"/>
              <w:jc w:val="center"/>
              <w:rPr>
                <w:rFonts w:ascii="Calibri" w:hAnsi="Calibri" w:eastAsia="宋体" w:cs="Times New Roman"/>
                <w:sz w:val="18"/>
                <w:szCs w:val="18"/>
              </w:rPr>
            </w:pPr>
          </w:p>
        </w:tc>
        <w:tc>
          <w:tcPr>
            <w:tcW w:w="1670" w:type="pct"/>
            <w:gridSpan w:val="4"/>
            <w:tcBorders>
              <w:top w:val="single" w:color="000000" w:sz="4" w:space="0"/>
              <w:left w:val="single" w:color="000000" w:sz="4" w:space="0"/>
              <w:bottom w:val="single" w:color="000000" w:sz="4" w:space="0"/>
              <w:right w:val="single" w:color="000000" w:sz="4" w:space="0"/>
            </w:tcBorders>
            <w:noWrap/>
            <w:vAlign w:val="center"/>
          </w:tcPr>
          <w:p w14:paraId="013EFEE2">
            <w:pPr>
              <w:widowControl/>
              <w:snapToGrid/>
              <w:spacing w:before="156" w:line="240" w:lineRule="exact"/>
              <w:ind w:firstLine="0" w:firstLineChars="0"/>
              <w:jc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 xml:space="preserve"> 学分学时小计</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68C4CC4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23.5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60DD0DF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376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1B6DAA0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268 </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9218F1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108</w:t>
            </w: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77B1B1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 </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8CAB12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2FBB5D6">
            <w:pPr>
              <w:widowControl/>
              <w:snapToGrid/>
              <w:spacing w:before="156" w:line="240" w:lineRule="exact"/>
              <w:ind w:firstLine="0" w:firstLineChars="0"/>
              <w:jc w:val="center"/>
              <w:rPr>
                <w:rFonts w:hint="eastAsia" w:ascii="宋体" w:hAnsi="宋体" w:eastAsia="宋体" w:cs="宋体"/>
                <w:sz w:val="18"/>
                <w:szCs w:val="18"/>
              </w:rPr>
            </w:pP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D7B85D8">
            <w:pPr>
              <w:snapToGrid/>
              <w:spacing w:before="156" w:line="240" w:lineRule="auto"/>
              <w:ind w:firstLine="0" w:firstLineChars="0"/>
              <w:contextualSpacing/>
              <w:jc w:val="center"/>
              <w:rPr>
                <w:rFonts w:hint="eastAsia" w:ascii="宋体" w:hAnsi="宋体" w:eastAsia="宋体" w:cs="宋体"/>
                <w:sz w:val="21"/>
                <w:szCs w:val="21"/>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76CA84A9">
            <w:pPr>
              <w:snapToGrid/>
              <w:spacing w:before="156" w:line="240" w:lineRule="auto"/>
              <w:ind w:firstLine="0" w:firstLineChars="0"/>
              <w:contextualSpacing/>
              <w:jc w:val="center"/>
              <w:rPr>
                <w:rFonts w:hint="eastAsia" w:ascii="宋体" w:hAnsi="宋体" w:eastAsia="宋体" w:cs="宋体"/>
                <w:sz w:val="21"/>
                <w:szCs w:val="21"/>
              </w:rPr>
            </w:pPr>
          </w:p>
        </w:tc>
      </w:tr>
      <w:tr w14:paraId="27531E2F">
        <w:tblPrEx>
          <w:tblCellMar>
            <w:top w:w="0" w:type="dxa"/>
            <w:left w:w="108" w:type="dxa"/>
            <w:bottom w:w="0" w:type="dxa"/>
            <w:right w:w="108" w:type="dxa"/>
          </w:tblCellMar>
        </w:tblPrEx>
        <w:trPr>
          <w:trHeight w:val="270" w:hRule="atLeast"/>
        </w:trPr>
        <w:tc>
          <w:tcPr>
            <w:tcW w:w="2132" w:type="pct"/>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6A1D09AE">
            <w:pPr>
              <w:widowControl/>
              <w:snapToGrid/>
              <w:spacing w:before="156" w:line="240" w:lineRule="exact"/>
              <w:ind w:firstLine="0" w:firstLineChars="0"/>
              <w:jc w:val="center"/>
              <w:rPr>
                <w:rFonts w:hint="eastAsia" w:ascii="宋体" w:hAnsi="宋体" w:eastAsia="宋体" w:cs="宋体"/>
                <w:sz w:val="18"/>
                <w:szCs w:val="18"/>
              </w:rPr>
            </w:pPr>
            <w:r>
              <w:rPr>
                <w:rFonts w:hint="eastAsia" w:ascii="宋体" w:hAnsi="宋体" w:eastAsia="宋体" w:cs="宋体"/>
                <w:sz w:val="18"/>
                <w:szCs w:val="18"/>
              </w:rPr>
              <w:t>专业课程平台学分学时合计</w:t>
            </w:r>
          </w:p>
        </w:tc>
        <w:tc>
          <w:tcPr>
            <w:tcW w:w="31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709359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84.5</w:t>
            </w:r>
          </w:p>
        </w:tc>
        <w:tc>
          <w:tcPr>
            <w:tcW w:w="33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759085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1080</w:t>
            </w:r>
          </w:p>
        </w:tc>
        <w:tc>
          <w:tcPr>
            <w:tcW w:w="32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6DA0E30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892</w:t>
            </w:r>
          </w:p>
        </w:tc>
        <w:tc>
          <w:tcPr>
            <w:tcW w:w="28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031F74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188</w:t>
            </w:r>
          </w:p>
        </w:tc>
        <w:tc>
          <w:tcPr>
            <w:tcW w:w="29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7E75A8C">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896FD8">
            <w:pPr>
              <w:widowControl/>
              <w:spacing w:before="156"/>
              <w:ind w:firstLine="0" w:firstLineChars="0"/>
              <w:jc w:val="center"/>
              <w:textAlignment w:val="center"/>
              <w:rPr>
                <w:rFonts w:hint="eastAsia" w:ascii="宋体" w:hAnsi="宋体" w:eastAsia="宋体" w:cs="宋体"/>
                <w:kern w:val="0"/>
                <w:sz w:val="18"/>
                <w:szCs w:val="18"/>
                <w:lang w:bidi="ar"/>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0949A25">
            <w:pPr>
              <w:widowControl/>
              <w:snapToGrid/>
              <w:spacing w:before="156" w:line="240" w:lineRule="exact"/>
              <w:ind w:firstLine="0" w:firstLineChars="0"/>
              <w:jc w:val="center"/>
              <w:rPr>
                <w:rFonts w:hint="eastAsia" w:ascii="宋体" w:hAnsi="宋体" w:eastAsia="宋体" w:cs="宋体"/>
                <w:sz w:val="18"/>
                <w:szCs w:val="18"/>
              </w:rPr>
            </w:pPr>
          </w:p>
        </w:tc>
        <w:tc>
          <w:tcPr>
            <w:tcW w:w="31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FEA4DD7">
            <w:pPr>
              <w:snapToGrid/>
              <w:spacing w:before="156" w:line="240" w:lineRule="auto"/>
              <w:ind w:firstLine="0" w:firstLineChars="0"/>
              <w:contextualSpacing/>
              <w:jc w:val="center"/>
              <w:rPr>
                <w:rFonts w:hint="eastAsia" w:ascii="宋体" w:hAnsi="宋体" w:eastAsia="宋体" w:cs="宋体"/>
                <w:sz w:val="21"/>
                <w:szCs w:val="21"/>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AB9071F">
            <w:pPr>
              <w:snapToGrid/>
              <w:spacing w:before="156" w:line="240" w:lineRule="auto"/>
              <w:ind w:firstLine="0" w:firstLineChars="0"/>
              <w:contextualSpacing/>
              <w:jc w:val="center"/>
              <w:rPr>
                <w:rFonts w:hint="eastAsia" w:ascii="宋体" w:hAnsi="宋体" w:eastAsia="宋体" w:cs="宋体"/>
                <w:sz w:val="21"/>
                <w:szCs w:val="21"/>
              </w:rPr>
            </w:pPr>
          </w:p>
        </w:tc>
      </w:tr>
      <w:tr w14:paraId="7C28E545">
        <w:tblPrEx>
          <w:tblCellMar>
            <w:top w:w="0" w:type="dxa"/>
            <w:left w:w="108" w:type="dxa"/>
            <w:bottom w:w="0" w:type="dxa"/>
            <w:right w:w="108" w:type="dxa"/>
          </w:tblCellMar>
        </w:tblPrEx>
        <w:trPr>
          <w:trHeight w:val="380" w:hRule="atLeast"/>
        </w:trPr>
        <w:tc>
          <w:tcPr>
            <w:tcW w:w="244" w:type="pct"/>
            <w:vMerge w:val="restart"/>
            <w:tcBorders>
              <w:top w:val="single" w:color="000000" w:sz="4" w:space="0"/>
              <w:left w:val="single" w:color="000000" w:sz="4" w:space="0"/>
              <w:right w:val="single" w:color="000000" w:sz="4" w:space="0"/>
            </w:tcBorders>
            <w:vAlign w:val="center"/>
          </w:tcPr>
          <w:p w14:paraId="3AB9B689">
            <w:pPr>
              <w:widowControl/>
              <w:snapToGrid/>
              <w:spacing w:before="156" w:line="240" w:lineRule="exact"/>
              <w:ind w:firstLine="0" w:firstLineChars="0"/>
              <w:jc w:val="center"/>
              <w:rPr>
                <w:rFonts w:ascii="Calibri" w:hAnsi="Calibri" w:eastAsia="宋体" w:cs="Times New Roman"/>
                <w:sz w:val="18"/>
                <w:szCs w:val="18"/>
              </w:rPr>
            </w:pPr>
          </w:p>
          <w:p w14:paraId="019C67DC">
            <w:pPr>
              <w:widowControl/>
              <w:snapToGrid/>
              <w:spacing w:before="156" w:line="240" w:lineRule="exact"/>
              <w:ind w:firstLine="0" w:firstLineChars="0"/>
              <w:jc w:val="center"/>
              <w:rPr>
                <w:rFonts w:ascii="Calibri" w:hAnsi="Calibri" w:eastAsia="宋体" w:cs="Times New Roman"/>
                <w:sz w:val="18"/>
                <w:szCs w:val="18"/>
              </w:rPr>
            </w:pPr>
          </w:p>
          <w:p w14:paraId="68491E56">
            <w:pPr>
              <w:widowControl/>
              <w:snapToGrid/>
              <w:spacing w:before="156" w:line="240" w:lineRule="exact"/>
              <w:ind w:firstLine="0" w:firstLineChars="0"/>
              <w:jc w:val="center"/>
              <w:rPr>
                <w:rFonts w:ascii="Calibri" w:hAnsi="Calibri" w:eastAsia="宋体" w:cs="Times New Roman"/>
                <w:sz w:val="18"/>
                <w:szCs w:val="18"/>
              </w:rPr>
            </w:pPr>
          </w:p>
          <w:p w14:paraId="581DCB05">
            <w:pPr>
              <w:widowControl/>
              <w:snapToGrid/>
              <w:spacing w:before="156" w:line="240" w:lineRule="exact"/>
              <w:ind w:firstLine="0" w:firstLineChars="0"/>
              <w:jc w:val="center"/>
              <w:rPr>
                <w:rFonts w:ascii="Calibri" w:hAnsi="Calibri" w:eastAsia="宋体" w:cs="Times New Roman"/>
                <w:sz w:val="18"/>
                <w:szCs w:val="18"/>
              </w:rPr>
            </w:pPr>
            <w:r>
              <w:rPr>
                <w:rFonts w:ascii="Calibri" w:hAnsi="Calibri" w:eastAsia="宋体" w:cs="Times New Roman"/>
                <w:sz w:val="18"/>
                <w:szCs w:val="18"/>
              </w:rPr>
              <w:t>职业生涯</w:t>
            </w:r>
            <w:r>
              <w:rPr>
                <w:rFonts w:hint="eastAsia" w:ascii="Calibri" w:hAnsi="Calibri" w:eastAsia="宋体" w:cs="Times New Roman"/>
                <w:sz w:val="18"/>
                <w:szCs w:val="18"/>
              </w:rPr>
              <w:t>课程平台</w:t>
            </w:r>
          </w:p>
        </w:tc>
        <w:tc>
          <w:tcPr>
            <w:tcW w:w="381" w:type="pct"/>
            <w:gridSpan w:val="2"/>
            <w:vMerge w:val="restart"/>
            <w:tcBorders>
              <w:top w:val="single" w:color="000000" w:sz="4" w:space="0"/>
              <w:left w:val="single" w:color="000000" w:sz="4" w:space="0"/>
              <w:bottom w:val="single" w:color="000000" w:sz="4" w:space="0"/>
              <w:right w:val="single" w:color="000000" w:sz="4" w:space="0"/>
            </w:tcBorders>
            <w:vAlign w:val="center"/>
          </w:tcPr>
          <w:p w14:paraId="0A0254D6">
            <w:pPr>
              <w:widowControl/>
              <w:snapToGrid/>
              <w:spacing w:before="156" w:line="240" w:lineRule="exact"/>
              <w:ind w:firstLine="0" w:firstLineChars="0"/>
              <w:jc w:val="center"/>
              <w:rPr>
                <w:rFonts w:ascii="Calibri" w:hAnsi="Calibri" w:eastAsia="宋体" w:cs="Times New Roman"/>
                <w:sz w:val="18"/>
                <w:szCs w:val="18"/>
              </w:rPr>
            </w:pPr>
          </w:p>
          <w:p w14:paraId="167D5D4D">
            <w:pPr>
              <w:widowControl/>
              <w:snapToGrid/>
              <w:spacing w:before="156" w:line="240" w:lineRule="exact"/>
              <w:ind w:firstLine="0" w:firstLineChars="0"/>
              <w:jc w:val="center"/>
              <w:rPr>
                <w:rFonts w:ascii="Calibri" w:hAnsi="Calibri" w:eastAsia="宋体" w:cs="Times New Roman"/>
                <w:sz w:val="18"/>
                <w:szCs w:val="18"/>
              </w:rPr>
            </w:pPr>
          </w:p>
          <w:p w14:paraId="6271185B">
            <w:pPr>
              <w:widowControl/>
              <w:snapToGrid/>
              <w:spacing w:before="156" w:line="240" w:lineRule="exact"/>
              <w:ind w:firstLine="0" w:firstLineChars="0"/>
              <w:jc w:val="center"/>
              <w:rPr>
                <w:rFonts w:ascii="Calibri" w:hAnsi="Calibri" w:eastAsia="宋体" w:cs="Times New Roman"/>
                <w:sz w:val="18"/>
                <w:szCs w:val="18"/>
              </w:rPr>
            </w:pPr>
          </w:p>
          <w:p w14:paraId="27C03C8B">
            <w:pPr>
              <w:widowControl/>
              <w:snapToGrid/>
              <w:spacing w:before="156" w:line="240" w:lineRule="exact"/>
              <w:ind w:firstLine="0" w:firstLineChars="0"/>
              <w:jc w:val="center"/>
              <w:rPr>
                <w:rFonts w:ascii="Calibri" w:hAnsi="Calibri" w:eastAsia="宋体" w:cs="Times New Roman"/>
                <w:sz w:val="18"/>
                <w:szCs w:val="18"/>
              </w:rPr>
            </w:pPr>
            <w:r>
              <w:rPr>
                <w:rFonts w:ascii="Calibri" w:hAnsi="Calibri" w:eastAsia="宋体" w:cs="Times New Roman"/>
                <w:sz w:val="18"/>
                <w:szCs w:val="18"/>
              </w:rPr>
              <w:t>职业生涯</w:t>
            </w:r>
            <w:r>
              <w:rPr>
                <w:rFonts w:hint="eastAsia" w:ascii="Calibri" w:hAnsi="Calibri" w:eastAsia="宋体" w:cs="Times New Roman"/>
                <w:sz w:val="18"/>
                <w:szCs w:val="18"/>
              </w:rPr>
              <w:t>必修课</w:t>
            </w:r>
            <w:r>
              <w:rPr>
                <w:rFonts w:ascii="Calibri" w:hAnsi="Calibri" w:eastAsia="宋体" w:cs="Times New Roman"/>
                <w:sz w:val="18"/>
                <w:szCs w:val="18"/>
              </w:rPr>
              <w:t>程</w:t>
            </w:r>
          </w:p>
        </w:tc>
        <w:tc>
          <w:tcPr>
            <w:tcW w:w="748" w:type="pct"/>
            <w:tcBorders>
              <w:top w:val="single" w:color="000000" w:sz="4" w:space="0"/>
              <w:left w:val="single" w:color="000000" w:sz="4" w:space="0"/>
              <w:bottom w:val="single" w:color="000000" w:sz="4" w:space="0"/>
              <w:right w:val="single" w:color="000000" w:sz="4" w:space="0"/>
            </w:tcBorders>
            <w:noWrap/>
            <w:vAlign w:val="center"/>
          </w:tcPr>
          <w:p w14:paraId="14DF600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专业导论</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874144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14BZ101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83BE8C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D5DD81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4387E7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658825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C8CCE53">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10D3F8A8">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EF708D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561B08B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629D11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6D47F257">
            <w:pPr>
              <w:widowControl/>
              <w:spacing w:before="156"/>
              <w:ind w:firstLine="0" w:firstLineChars="0"/>
              <w:jc w:val="center"/>
              <w:textAlignment w:val="center"/>
              <w:rPr>
                <w:rFonts w:hint="eastAsia" w:ascii="宋体" w:hAnsi="宋体" w:eastAsia="宋体" w:cs="宋体"/>
                <w:kern w:val="0"/>
                <w:sz w:val="18"/>
                <w:szCs w:val="18"/>
                <w:lang w:bidi="ar"/>
              </w:rPr>
            </w:pPr>
          </w:p>
        </w:tc>
      </w:tr>
      <w:tr w14:paraId="77E2AEC4">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7F07709">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right w:val="single" w:color="000000" w:sz="4" w:space="0"/>
            </w:tcBorders>
            <w:vAlign w:val="center"/>
          </w:tcPr>
          <w:p w14:paraId="6F136E8E">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auto" w:sz="4" w:space="0"/>
              <w:right w:val="single" w:color="000000" w:sz="4" w:space="0"/>
            </w:tcBorders>
            <w:noWrap/>
            <w:vAlign w:val="center"/>
          </w:tcPr>
          <w:p w14:paraId="5785391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军事理论与技能</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2CEB283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88BZ006</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5472235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39C383C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CA3065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53809E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1E0E73E">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6C1406D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5756833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CF41E5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C3D794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4D635C8F">
            <w:pPr>
              <w:widowControl/>
              <w:spacing w:before="156"/>
              <w:ind w:firstLine="0" w:firstLineChars="0"/>
              <w:jc w:val="center"/>
              <w:textAlignment w:val="center"/>
              <w:rPr>
                <w:rFonts w:hint="eastAsia" w:ascii="宋体" w:hAnsi="宋体" w:eastAsia="宋体" w:cs="宋体"/>
                <w:kern w:val="0"/>
                <w:sz w:val="18"/>
                <w:szCs w:val="18"/>
                <w:lang w:bidi="ar"/>
              </w:rPr>
            </w:pPr>
          </w:p>
        </w:tc>
      </w:tr>
      <w:tr w14:paraId="1AB031C8">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4E5786B8">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right w:val="single" w:color="000000" w:sz="4" w:space="0"/>
            </w:tcBorders>
            <w:vAlign w:val="center"/>
          </w:tcPr>
          <w:p w14:paraId="0ED821E1">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auto" w:sz="4" w:space="0"/>
              <w:right w:val="single" w:color="000000" w:sz="4" w:space="0"/>
            </w:tcBorders>
            <w:noWrap/>
            <w:vAlign w:val="center"/>
          </w:tcPr>
          <w:p w14:paraId="149870D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军事理论与技能实践</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372D68C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88BS001</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4198C7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432F43F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750440A">
            <w:pPr>
              <w:widowControl/>
              <w:spacing w:before="156"/>
              <w:ind w:firstLine="0" w:firstLineChars="0"/>
              <w:jc w:val="center"/>
              <w:textAlignment w:val="center"/>
              <w:rPr>
                <w:rFonts w:hint="eastAsia" w:ascii="宋体" w:hAnsi="宋体" w:eastAsia="宋体" w:cs="宋体"/>
                <w:kern w:val="0"/>
                <w:sz w:val="18"/>
                <w:szCs w:val="18"/>
                <w:lang w:bidi="ar"/>
              </w:rPr>
            </w:pP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2D4EE22A">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6473761">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3524611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FACF1C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8C3BA3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47CB3A1A">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A80CFC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军事技能不少于14天</w:t>
            </w:r>
          </w:p>
        </w:tc>
      </w:tr>
      <w:tr w14:paraId="761E981D">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74727E60">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right w:val="single" w:color="000000" w:sz="4" w:space="0"/>
            </w:tcBorders>
            <w:vAlign w:val="center"/>
          </w:tcPr>
          <w:p w14:paraId="676715F8">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auto" w:sz="4" w:space="0"/>
              <w:right w:val="single" w:color="000000" w:sz="4" w:space="0"/>
            </w:tcBorders>
            <w:noWrap/>
            <w:vAlign w:val="center"/>
          </w:tcPr>
          <w:p w14:paraId="78C2B6E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职业生涯规划</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60F0177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88BZ002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5C0C56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7F631CA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84FDB5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A9D4409">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E47DB0C">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5AB23A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4184157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03382E8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1D5CCE2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0C5D65FF">
            <w:pPr>
              <w:widowControl/>
              <w:spacing w:before="156"/>
              <w:ind w:firstLine="0" w:firstLineChars="0"/>
              <w:jc w:val="center"/>
              <w:textAlignment w:val="center"/>
              <w:rPr>
                <w:rFonts w:hint="eastAsia" w:ascii="宋体" w:hAnsi="宋体" w:eastAsia="宋体" w:cs="宋体"/>
                <w:kern w:val="0"/>
                <w:sz w:val="18"/>
                <w:szCs w:val="18"/>
                <w:lang w:bidi="ar"/>
              </w:rPr>
            </w:pPr>
          </w:p>
        </w:tc>
      </w:tr>
      <w:tr w14:paraId="74243C6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0EBE7E62">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right w:val="single" w:color="000000" w:sz="4" w:space="0"/>
            </w:tcBorders>
            <w:vAlign w:val="center"/>
          </w:tcPr>
          <w:p w14:paraId="3D03342B">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auto" w:sz="4" w:space="0"/>
              <w:right w:val="single" w:color="000000" w:sz="4" w:space="0"/>
            </w:tcBorders>
            <w:noWrap/>
            <w:vAlign w:val="center"/>
          </w:tcPr>
          <w:p w14:paraId="3EF522C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就业指导</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5D44C96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88BZ003</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32EF070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6EC66A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062A5AA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21E5620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77EFB0AA">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159541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AFB79E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3C7F74D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0B16C1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18C72FE">
            <w:pPr>
              <w:widowControl/>
              <w:spacing w:before="156"/>
              <w:ind w:firstLine="0" w:firstLineChars="0"/>
              <w:jc w:val="center"/>
              <w:textAlignment w:val="center"/>
              <w:rPr>
                <w:rFonts w:hint="eastAsia" w:ascii="宋体" w:hAnsi="宋体" w:eastAsia="宋体" w:cs="宋体"/>
                <w:kern w:val="0"/>
                <w:sz w:val="18"/>
                <w:szCs w:val="18"/>
                <w:lang w:bidi="ar"/>
              </w:rPr>
            </w:pPr>
          </w:p>
        </w:tc>
      </w:tr>
      <w:tr w14:paraId="384252A4">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2D2F6294">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top w:val="single" w:color="000000" w:sz="4" w:space="0"/>
              <w:left w:val="single" w:color="000000" w:sz="4" w:space="0"/>
              <w:right w:val="single" w:color="000000" w:sz="4" w:space="0"/>
            </w:tcBorders>
            <w:vAlign w:val="center"/>
          </w:tcPr>
          <w:p w14:paraId="0DE58762">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auto" w:sz="4" w:space="0"/>
              <w:right w:val="single" w:color="000000" w:sz="4" w:space="0"/>
            </w:tcBorders>
            <w:noWrap/>
            <w:vAlign w:val="center"/>
          </w:tcPr>
          <w:p w14:paraId="3987763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创新创业基础教育</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1CD018D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88BZ007</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7655D4A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55CC281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142AEC53">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4DB8EA3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9FD42E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13FD51D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783A8E5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7973472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567E12D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DA684D2">
            <w:pPr>
              <w:widowControl/>
              <w:spacing w:before="156"/>
              <w:ind w:firstLine="0" w:firstLineChars="0"/>
              <w:jc w:val="center"/>
              <w:textAlignment w:val="center"/>
              <w:rPr>
                <w:rFonts w:hint="eastAsia" w:ascii="宋体" w:hAnsi="宋体" w:eastAsia="宋体" w:cs="宋体"/>
                <w:kern w:val="0"/>
                <w:sz w:val="18"/>
                <w:szCs w:val="18"/>
                <w:lang w:bidi="ar"/>
              </w:rPr>
            </w:pPr>
          </w:p>
        </w:tc>
      </w:tr>
      <w:tr w14:paraId="40FCB8CF">
        <w:tblPrEx>
          <w:tblCellMar>
            <w:top w:w="0" w:type="dxa"/>
            <w:left w:w="108" w:type="dxa"/>
            <w:bottom w:w="0" w:type="dxa"/>
            <w:right w:w="108" w:type="dxa"/>
          </w:tblCellMar>
        </w:tblPrEx>
        <w:trPr>
          <w:trHeight w:val="270" w:hRule="atLeast"/>
        </w:trPr>
        <w:tc>
          <w:tcPr>
            <w:tcW w:w="244" w:type="pct"/>
            <w:vMerge w:val="continue"/>
            <w:tcBorders>
              <w:left w:val="single" w:color="000000" w:sz="4" w:space="0"/>
              <w:right w:val="single" w:color="000000" w:sz="4" w:space="0"/>
            </w:tcBorders>
            <w:vAlign w:val="center"/>
          </w:tcPr>
          <w:p w14:paraId="63693C10">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57320D86">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auto" w:sz="4" w:space="0"/>
              <w:right w:val="single" w:color="000000" w:sz="4" w:space="0"/>
            </w:tcBorders>
            <w:noWrap/>
            <w:vAlign w:val="center"/>
          </w:tcPr>
          <w:p w14:paraId="363DB41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大学生心理健康教育</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7833554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88BZ005</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645AC2E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8F50B5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BC0CB2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32</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6E3E094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5CF7DE62">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2C1B48E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DC927C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1906DC6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3742F5C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1EDA8A6A">
            <w:pPr>
              <w:widowControl/>
              <w:spacing w:before="156"/>
              <w:ind w:firstLine="0" w:firstLineChars="0"/>
              <w:jc w:val="center"/>
              <w:textAlignment w:val="center"/>
              <w:rPr>
                <w:rFonts w:hint="eastAsia" w:ascii="宋体" w:hAnsi="宋体" w:eastAsia="宋体" w:cs="宋体"/>
                <w:kern w:val="0"/>
                <w:sz w:val="18"/>
                <w:szCs w:val="18"/>
                <w:lang w:bidi="ar"/>
              </w:rPr>
            </w:pPr>
          </w:p>
        </w:tc>
      </w:tr>
      <w:tr w14:paraId="537740A2">
        <w:tblPrEx>
          <w:tblCellMar>
            <w:top w:w="0" w:type="dxa"/>
            <w:left w:w="108" w:type="dxa"/>
            <w:bottom w:w="0" w:type="dxa"/>
            <w:right w:w="108" w:type="dxa"/>
          </w:tblCellMar>
        </w:tblPrEx>
        <w:trPr>
          <w:trHeight w:val="602" w:hRule="atLeast"/>
        </w:trPr>
        <w:tc>
          <w:tcPr>
            <w:tcW w:w="244" w:type="pct"/>
            <w:vMerge w:val="continue"/>
            <w:tcBorders>
              <w:left w:val="single" w:color="000000" w:sz="4" w:space="0"/>
              <w:right w:val="single" w:color="000000" w:sz="4" w:space="0"/>
            </w:tcBorders>
            <w:vAlign w:val="center"/>
          </w:tcPr>
          <w:p w14:paraId="3A4AAECC">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5E209A87">
            <w:pPr>
              <w:widowControl/>
              <w:snapToGrid/>
              <w:spacing w:before="156" w:line="240" w:lineRule="exact"/>
              <w:ind w:firstLine="0" w:firstLineChars="0"/>
              <w:jc w:val="center"/>
              <w:rPr>
                <w:rFonts w:ascii="Calibri" w:hAnsi="Calibri" w:eastAsia="宋体" w:cs="Times New Roman"/>
                <w:sz w:val="18"/>
                <w:szCs w:val="18"/>
              </w:rPr>
            </w:pPr>
          </w:p>
        </w:tc>
        <w:tc>
          <w:tcPr>
            <w:tcW w:w="748" w:type="pct"/>
            <w:tcBorders>
              <w:top w:val="single" w:color="000000" w:sz="4" w:space="0"/>
              <w:left w:val="single" w:color="000000" w:sz="4" w:space="0"/>
              <w:bottom w:val="single" w:color="auto" w:sz="4" w:space="0"/>
              <w:right w:val="single" w:color="000000" w:sz="4" w:space="0"/>
            </w:tcBorders>
            <w:noWrap/>
            <w:vAlign w:val="center"/>
          </w:tcPr>
          <w:p w14:paraId="23D525C1">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财经法规与职业道德修养</w:t>
            </w:r>
          </w:p>
        </w:tc>
        <w:tc>
          <w:tcPr>
            <w:tcW w:w="487" w:type="pct"/>
            <w:tcBorders>
              <w:top w:val="single" w:color="000000" w:sz="4" w:space="0"/>
              <w:left w:val="single" w:color="000000" w:sz="4" w:space="0"/>
              <w:bottom w:val="single" w:color="000000" w:sz="4" w:space="0"/>
              <w:right w:val="single" w:color="000000" w:sz="4" w:space="0"/>
            </w:tcBorders>
            <w:noWrap/>
            <w:vAlign w:val="center"/>
          </w:tcPr>
          <w:p w14:paraId="4316287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14BZ652</w:t>
            </w:r>
          </w:p>
        </w:tc>
        <w:tc>
          <w:tcPr>
            <w:tcW w:w="271" w:type="pct"/>
            <w:tcBorders>
              <w:top w:val="single" w:color="000000" w:sz="4" w:space="0"/>
              <w:left w:val="single" w:color="000000" w:sz="4" w:space="0"/>
              <w:bottom w:val="single" w:color="000000" w:sz="4" w:space="0"/>
              <w:right w:val="single" w:color="000000" w:sz="4" w:space="0"/>
            </w:tcBorders>
            <w:noWrap/>
            <w:vAlign w:val="center"/>
          </w:tcPr>
          <w:p w14:paraId="441C3946">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必修</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09CE018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F1E773B">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0ED0F9B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020793F5">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77C3C843">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2CE69D4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262C0BE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w:t>
            </w: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02D15A5D">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w:t>
            </w: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484532A">
            <w:pPr>
              <w:widowControl/>
              <w:spacing w:before="156"/>
              <w:ind w:firstLine="0" w:firstLineChars="0"/>
              <w:jc w:val="center"/>
              <w:textAlignment w:val="center"/>
              <w:rPr>
                <w:rFonts w:hint="eastAsia" w:ascii="宋体" w:hAnsi="宋体" w:eastAsia="宋体" w:cs="宋体"/>
                <w:kern w:val="0"/>
                <w:sz w:val="18"/>
                <w:szCs w:val="18"/>
                <w:lang w:bidi="ar"/>
              </w:rPr>
            </w:pPr>
          </w:p>
        </w:tc>
      </w:tr>
      <w:tr w14:paraId="574B104C">
        <w:tblPrEx>
          <w:tblCellMar>
            <w:top w:w="0" w:type="dxa"/>
            <w:left w:w="108" w:type="dxa"/>
            <w:bottom w:w="0" w:type="dxa"/>
            <w:right w:w="108" w:type="dxa"/>
          </w:tblCellMar>
        </w:tblPrEx>
        <w:trPr>
          <w:trHeight w:val="355" w:hRule="atLeast"/>
        </w:trPr>
        <w:tc>
          <w:tcPr>
            <w:tcW w:w="244" w:type="pct"/>
            <w:vMerge w:val="continue"/>
            <w:tcBorders>
              <w:left w:val="single" w:color="000000" w:sz="4" w:space="0"/>
              <w:right w:val="single" w:color="000000" w:sz="4" w:space="0"/>
            </w:tcBorders>
            <w:vAlign w:val="center"/>
          </w:tcPr>
          <w:p w14:paraId="20F7778C">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bottom w:val="single" w:color="000000" w:sz="4" w:space="0"/>
              <w:right w:val="single" w:color="000000" w:sz="4" w:space="0"/>
            </w:tcBorders>
            <w:vAlign w:val="center"/>
          </w:tcPr>
          <w:p w14:paraId="50B1F087">
            <w:pPr>
              <w:widowControl/>
              <w:snapToGrid/>
              <w:spacing w:before="156" w:line="240" w:lineRule="exact"/>
              <w:ind w:firstLine="0" w:firstLineChars="0"/>
              <w:jc w:val="center"/>
              <w:rPr>
                <w:rFonts w:ascii="Calibri" w:hAnsi="Calibri" w:eastAsia="宋体" w:cs="Times New Roman"/>
                <w:sz w:val="18"/>
                <w:szCs w:val="18"/>
              </w:rPr>
            </w:pPr>
          </w:p>
        </w:tc>
        <w:tc>
          <w:tcPr>
            <w:tcW w:w="1507" w:type="pct"/>
            <w:gridSpan w:val="3"/>
            <w:tcBorders>
              <w:top w:val="single" w:color="000000" w:sz="4" w:space="0"/>
              <w:left w:val="single" w:color="000000" w:sz="4" w:space="0"/>
              <w:bottom w:val="single" w:color="000000" w:sz="4" w:space="0"/>
              <w:right w:val="single" w:color="000000" w:sz="4" w:space="0"/>
            </w:tcBorders>
            <w:noWrap/>
            <w:vAlign w:val="center"/>
          </w:tcPr>
          <w:p w14:paraId="55654D7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学分学时小计</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2A5AF4E7">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 xml:space="preserve">12.0 </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7E720DB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164</w:t>
            </w: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78862B54">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116</w:t>
            </w: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E3938B7">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0441A06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48+2周</w:t>
            </w: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64B3FDD6">
            <w:pPr>
              <w:widowControl/>
              <w:spacing w:before="156"/>
              <w:ind w:firstLine="0" w:firstLineChars="0"/>
              <w:jc w:val="center"/>
              <w:textAlignment w:val="center"/>
              <w:rPr>
                <w:rFonts w:hint="eastAsia" w:ascii="宋体" w:hAnsi="宋体" w:eastAsia="宋体" w:cs="宋体"/>
                <w:kern w:val="0"/>
                <w:sz w:val="18"/>
                <w:szCs w:val="18"/>
                <w:lang w:bidi="ar"/>
              </w:rPr>
            </w:pP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681DFA31">
            <w:pPr>
              <w:widowControl/>
              <w:spacing w:before="156"/>
              <w:ind w:firstLine="0" w:firstLineChars="0"/>
              <w:jc w:val="center"/>
              <w:textAlignment w:val="center"/>
              <w:rPr>
                <w:rFonts w:hint="eastAsia" w:ascii="宋体" w:hAnsi="宋体" w:eastAsia="宋体" w:cs="宋体"/>
                <w:kern w:val="0"/>
                <w:sz w:val="18"/>
                <w:szCs w:val="18"/>
                <w:lang w:bidi="ar"/>
              </w:rPr>
            </w:pP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611428E1">
            <w:pPr>
              <w:widowControl/>
              <w:spacing w:before="156"/>
              <w:ind w:firstLine="0" w:firstLineChars="0"/>
              <w:jc w:val="center"/>
              <w:textAlignment w:val="center"/>
              <w:rPr>
                <w:rFonts w:hint="eastAsia" w:ascii="宋体" w:hAnsi="宋体" w:eastAsia="宋体" w:cs="宋体"/>
                <w:kern w:val="0"/>
                <w:sz w:val="18"/>
                <w:szCs w:val="18"/>
                <w:lang w:bidi="ar"/>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5D711BF9">
            <w:pPr>
              <w:widowControl/>
              <w:spacing w:before="156"/>
              <w:ind w:firstLine="0" w:firstLineChars="0"/>
              <w:jc w:val="center"/>
              <w:textAlignment w:val="center"/>
              <w:rPr>
                <w:rFonts w:hint="eastAsia" w:ascii="宋体" w:hAnsi="宋体" w:eastAsia="宋体" w:cs="宋体"/>
                <w:kern w:val="0"/>
                <w:sz w:val="18"/>
                <w:szCs w:val="18"/>
                <w:lang w:bidi="ar"/>
              </w:rPr>
            </w:pPr>
          </w:p>
        </w:tc>
      </w:tr>
      <w:tr w14:paraId="7139B019">
        <w:tblPrEx>
          <w:tblCellMar>
            <w:top w:w="0" w:type="dxa"/>
            <w:left w:w="108" w:type="dxa"/>
            <w:bottom w:w="0" w:type="dxa"/>
            <w:right w:w="108" w:type="dxa"/>
          </w:tblCellMar>
        </w:tblPrEx>
        <w:trPr>
          <w:trHeight w:val="895" w:hRule="atLeast"/>
        </w:trPr>
        <w:tc>
          <w:tcPr>
            <w:tcW w:w="244" w:type="pct"/>
            <w:vMerge w:val="continue"/>
            <w:tcBorders>
              <w:left w:val="single" w:color="000000" w:sz="4" w:space="0"/>
              <w:right w:val="single" w:color="000000" w:sz="4" w:space="0"/>
            </w:tcBorders>
            <w:vAlign w:val="center"/>
          </w:tcPr>
          <w:p w14:paraId="75BD2293">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restart"/>
            <w:tcBorders>
              <w:left w:val="single" w:color="000000" w:sz="4" w:space="0"/>
              <w:right w:val="single" w:color="000000" w:sz="4" w:space="0"/>
            </w:tcBorders>
            <w:vAlign w:val="center"/>
          </w:tcPr>
          <w:p w14:paraId="73E461FA">
            <w:pPr>
              <w:widowControl/>
              <w:spacing w:before="156"/>
              <w:ind w:firstLine="0" w:firstLineChars="0"/>
              <w:jc w:val="center"/>
              <w:textAlignment w:val="center"/>
              <w:rPr>
                <w:rFonts w:ascii="Calibri" w:hAnsi="Calibri" w:eastAsia="宋体" w:cs="Times New Roman"/>
                <w:sz w:val="18"/>
                <w:szCs w:val="18"/>
                <w:highlight w:val="yellow"/>
              </w:rPr>
            </w:pPr>
            <w:r>
              <w:rPr>
                <w:rFonts w:ascii="宋体" w:hAnsi="宋体" w:eastAsia="宋体" w:cs="宋体"/>
                <w:color w:val="000000"/>
                <w:kern w:val="0"/>
                <w:sz w:val="18"/>
                <w:szCs w:val="18"/>
                <w:lang w:bidi="ar"/>
              </w:rPr>
              <w:t>生涯拓展训练第二课堂</w:t>
            </w:r>
          </w:p>
        </w:tc>
        <w:tc>
          <w:tcPr>
            <w:tcW w:w="4374" w:type="pct"/>
            <w:gridSpan w:val="12"/>
            <w:tcBorders>
              <w:top w:val="single" w:color="000000" w:sz="4" w:space="0"/>
              <w:left w:val="single" w:color="000000" w:sz="4" w:space="0"/>
              <w:bottom w:val="single" w:color="000000" w:sz="4" w:space="0"/>
              <w:right w:val="single" w:color="000000" w:sz="4" w:space="0"/>
            </w:tcBorders>
            <w:noWrap/>
            <w:vAlign w:val="center"/>
          </w:tcPr>
          <w:p w14:paraId="1B8FA856">
            <w:pPr>
              <w:widowControl/>
              <w:tabs>
                <w:tab w:val="left" w:pos="2645"/>
              </w:tabs>
              <w:spacing w:before="156"/>
              <w:ind w:firstLine="0" w:firstLineChars="0"/>
              <w:textAlignment w:val="center"/>
              <w:rPr>
                <w:rFonts w:hint="eastAsia" w:ascii="宋体" w:hAnsi="宋体" w:eastAsia="宋体" w:cs="宋体"/>
                <w:sz w:val="21"/>
                <w:szCs w:val="21"/>
              </w:rPr>
            </w:pPr>
            <w:r>
              <w:rPr>
                <w:rFonts w:hint="eastAsia" w:ascii="宋体" w:hAnsi="宋体" w:eastAsia="宋体" w:cs="宋体"/>
                <w:color w:val="000000"/>
                <w:kern w:val="0"/>
                <w:sz w:val="18"/>
                <w:szCs w:val="18"/>
                <w:lang w:bidi="ar"/>
              </w:rPr>
              <w:t>学生需修满6学分，主要是引导学生参加社会实践、学科与科技竞赛、创新创业、科技活动、学术讲座和各种文体等活动，并获得相应学分。</w:t>
            </w:r>
          </w:p>
        </w:tc>
      </w:tr>
      <w:tr w14:paraId="57193578">
        <w:tblPrEx>
          <w:tblCellMar>
            <w:top w:w="0" w:type="dxa"/>
            <w:left w:w="108" w:type="dxa"/>
            <w:bottom w:w="0" w:type="dxa"/>
            <w:right w:w="108" w:type="dxa"/>
          </w:tblCellMar>
        </w:tblPrEx>
        <w:trPr>
          <w:trHeight w:val="518" w:hRule="atLeast"/>
        </w:trPr>
        <w:tc>
          <w:tcPr>
            <w:tcW w:w="244" w:type="pct"/>
            <w:vMerge w:val="continue"/>
            <w:tcBorders>
              <w:left w:val="single" w:color="000000" w:sz="4" w:space="0"/>
              <w:right w:val="single" w:color="000000" w:sz="4" w:space="0"/>
            </w:tcBorders>
            <w:vAlign w:val="center"/>
          </w:tcPr>
          <w:p w14:paraId="4D25AC83">
            <w:pPr>
              <w:widowControl/>
              <w:snapToGrid/>
              <w:spacing w:before="156" w:line="240" w:lineRule="exact"/>
              <w:ind w:firstLine="0" w:firstLineChars="0"/>
              <w:jc w:val="center"/>
              <w:rPr>
                <w:rFonts w:ascii="Calibri" w:hAnsi="Calibri" w:eastAsia="宋体" w:cs="Times New Roman"/>
                <w:sz w:val="18"/>
                <w:szCs w:val="18"/>
              </w:rPr>
            </w:pPr>
          </w:p>
        </w:tc>
        <w:tc>
          <w:tcPr>
            <w:tcW w:w="381" w:type="pct"/>
            <w:gridSpan w:val="2"/>
            <w:vMerge w:val="continue"/>
            <w:tcBorders>
              <w:left w:val="single" w:color="000000" w:sz="4" w:space="0"/>
              <w:right w:val="single" w:color="000000" w:sz="4" w:space="0"/>
            </w:tcBorders>
            <w:vAlign w:val="center"/>
          </w:tcPr>
          <w:p w14:paraId="3957FA21">
            <w:pPr>
              <w:widowControl/>
              <w:spacing w:before="156"/>
              <w:ind w:firstLine="0" w:firstLineChars="0"/>
              <w:jc w:val="center"/>
              <w:textAlignment w:val="center"/>
              <w:rPr>
                <w:rFonts w:ascii="Calibri" w:hAnsi="Calibri" w:eastAsia="宋体" w:cs="Times New Roman"/>
                <w:sz w:val="18"/>
                <w:szCs w:val="18"/>
                <w:highlight w:val="yellow"/>
              </w:rPr>
            </w:pPr>
          </w:p>
        </w:tc>
        <w:tc>
          <w:tcPr>
            <w:tcW w:w="1507" w:type="pct"/>
            <w:gridSpan w:val="3"/>
            <w:tcBorders>
              <w:top w:val="single" w:color="000000" w:sz="4" w:space="0"/>
              <w:left w:val="single" w:color="000000" w:sz="4" w:space="0"/>
              <w:bottom w:val="single" w:color="000000" w:sz="4" w:space="0"/>
              <w:right w:val="single" w:color="000000" w:sz="4" w:space="0"/>
            </w:tcBorders>
            <w:noWrap/>
            <w:vAlign w:val="center"/>
          </w:tcPr>
          <w:p w14:paraId="7F2383F9">
            <w:pPr>
              <w:widowControl/>
              <w:spacing w:before="156"/>
              <w:ind w:firstLine="0" w:firstLineChars="0"/>
              <w:jc w:val="center"/>
              <w:textAlignment w:val="center"/>
              <w:rPr>
                <w:rFonts w:hint="eastAsia" w:ascii="宋体" w:hAnsi="宋体" w:eastAsia="宋体" w:cs="宋体"/>
                <w:color w:val="000000"/>
                <w:kern w:val="0"/>
                <w:sz w:val="18"/>
                <w:szCs w:val="18"/>
                <w:highlight w:val="yellow"/>
                <w:lang w:bidi="ar"/>
              </w:rPr>
            </w:pPr>
            <w:r>
              <w:rPr>
                <w:rFonts w:hint="eastAsia" w:ascii="宋体" w:hAnsi="宋体" w:eastAsia="宋体" w:cs="宋体"/>
                <w:color w:val="000000"/>
                <w:kern w:val="0"/>
                <w:sz w:val="18"/>
                <w:szCs w:val="18"/>
                <w:lang w:bidi="ar"/>
              </w:rPr>
              <w:t>学分学时小计</w:t>
            </w:r>
          </w:p>
        </w:tc>
        <w:tc>
          <w:tcPr>
            <w:tcW w:w="312" w:type="pct"/>
            <w:tcBorders>
              <w:top w:val="single" w:color="000000" w:sz="4" w:space="0"/>
              <w:left w:val="single" w:color="000000" w:sz="4" w:space="0"/>
              <w:bottom w:val="single" w:color="000000" w:sz="4" w:space="0"/>
              <w:right w:val="single" w:color="000000" w:sz="4" w:space="0"/>
            </w:tcBorders>
            <w:noWrap/>
            <w:vAlign w:val="center"/>
          </w:tcPr>
          <w:p w14:paraId="108AEC4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6.0</w:t>
            </w:r>
          </w:p>
        </w:tc>
        <w:tc>
          <w:tcPr>
            <w:tcW w:w="339" w:type="pct"/>
            <w:tcBorders>
              <w:top w:val="single" w:color="000000" w:sz="4" w:space="0"/>
              <w:left w:val="single" w:color="000000" w:sz="4" w:space="0"/>
              <w:bottom w:val="single" w:color="000000" w:sz="4" w:space="0"/>
              <w:right w:val="single" w:color="000000" w:sz="4" w:space="0"/>
            </w:tcBorders>
            <w:noWrap/>
            <w:vAlign w:val="center"/>
          </w:tcPr>
          <w:p w14:paraId="3C984820">
            <w:pPr>
              <w:widowControl/>
              <w:spacing w:before="156"/>
              <w:ind w:firstLine="0" w:firstLineChars="0"/>
              <w:jc w:val="center"/>
              <w:textAlignment w:val="center"/>
              <w:rPr>
                <w:rFonts w:hint="eastAsia" w:ascii="宋体" w:hAnsi="宋体" w:eastAsia="宋体" w:cs="宋体"/>
                <w:kern w:val="0"/>
                <w:sz w:val="18"/>
                <w:szCs w:val="18"/>
                <w:lang w:bidi="ar"/>
              </w:rPr>
            </w:pPr>
          </w:p>
        </w:tc>
        <w:tc>
          <w:tcPr>
            <w:tcW w:w="324" w:type="pct"/>
            <w:tcBorders>
              <w:top w:val="single" w:color="000000" w:sz="4" w:space="0"/>
              <w:left w:val="single" w:color="000000" w:sz="4" w:space="0"/>
              <w:bottom w:val="single" w:color="000000" w:sz="4" w:space="0"/>
              <w:right w:val="single" w:color="000000" w:sz="4" w:space="0"/>
            </w:tcBorders>
            <w:noWrap/>
            <w:vAlign w:val="center"/>
          </w:tcPr>
          <w:p w14:paraId="3913BAA8">
            <w:pPr>
              <w:widowControl/>
              <w:spacing w:before="156"/>
              <w:ind w:firstLine="0" w:firstLineChars="0"/>
              <w:jc w:val="center"/>
              <w:textAlignment w:val="center"/>
              <w:rPr>
                <w:rFonts w:hint="eastAsia" w:ascii="宋体" w:hAnsi="宋体" w:eastAsia="宋体" w:cs="宋体"/>
                <w:kern w:val="0"/>
                <w:sz w:val="18"/>
                <w:szCs w:val="18"/>
                <w:lang w:bidi="ar"/>
              </w:rPr>
            </w:pPr>
          </w:p>
        </w:tc>
        <w:tc>
          <w:tcPr>
            <w:tcW w:w="284" w:type="pct"/>
            <w:tcBorders>
              <w:top w:val="single" w:color="000000" w:sz="4" w:space="0"/>
              <w:left w:val="single" w:color="000000" w:sz="4" w:space="0"/>
              <w:bottom w:val="single" w:color="000000" w:sz="4" w:space="0"/>
              <w:right w:val="single" w:color="000000" w:sz="4" w:space="0"/>
            </w:tcBorders>
            <w:noWrap/>
            <w:vAlign w:val="center"/>
          </w:tcPr>
          <w:p w14:paraId="44ECA05D">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noWrap/>
            <w:vAlign w:val="center"/>
          </w:tcPr>
          <w:p w14:paraId="44D0E7C0">
            <w:pPr>
              <w:widowControl/>
              <w:spacing w:before="156"/>
              <w:ind w:firstLine="0" w:firstLineChars="0"/>
              <w:jc w:val="center"/>
              <w:textAlignment w:val="center"/>
              <w:rPr>
                <w:rFonts w:hint="eastAsia" w:ascii="宋体" w:hAnsi="宋体" w:eastAsia="宋体" w:cs="宋体"/>
                <w:kern w:val="0"/>
                <w:sz w:val="18"/>
                <w:szCs w:val="18"/>
                <w:lang w:bidi="ar"/>
              </w:rPr>
            </w:pPr>
          </w:p>
        </w:tc>
        <w:tc>
          <w:tcPr>
            <w:tcW w:w="371" w:type="pct"/>
            <w:tcBorders>
              <w:top w:val="single" w:color="000000" w:sz="4" w:space="0"/>
              <w:left w:val="single" w:color="000000" w:sz="4" w:space="0"/>
              <w:bottom w:val="single" w:color="000000" w:sz="4" w:space="0"/>
              <w:right w:val="single" w:color="000000" w:sz="4" w:space="0"/>
            </w:tcBorders>
            <w:noWrap/>
            <w:vAlign w:val="center"/>
          </w:tcPr>
          <w:p w14:paraId="1D579408">
            <w:pPr>
              <w:widowControl/>
              <w:spacing w:before="156"/>
              <w:ind w:firstLine="0" w:firstLineChars="0"/>
              <w:jc w:val="center"/>
              <w:textAlignment w:val="center"/>
              <w:rPr>
                <w:rFonts w:hint="eastAsia" w:ascii="宋体" w:hAnsi="宋体" w:eastAsia="宋体" w:cs="宋体"/>
                <w:sz w:val="18"/>
                <w:szCs w:val="18"/>
              </w:rPr>
            </w:pPr>
            <w:r>
              <w:rPr>
                <w:rFonts w:hint="eastAsia" w:ascii="宋体" w:hAnsi="宋体" w:eastAsia="宋体" w:cs="宋体"/>
                <w:color w:val="000000"/>
                <w:kern w:val="0"/>
                <w:sz w:val="18"/>
                <w:szCs w:val="18"/>
                <w:lang w:bidi="ar"/>
              </w:rPr>
              <w:t>考查</w:t>
            </w:r>
          </w:p>
        </w:tc>
        <w:tc>
          <w:tcPr>
            <w:tcW w:w="222" w:type="pct"/>
            <w:tcBorders>
              <w:top w:val="single" w:color="000000" w:sz="4" w:space="0"/>
              <w:left w:val="single" w:color="000000" w:sz="4" w:space="0"/>
              <w:bottom w:val="single" w:color="000000" w:sz="4" w:space="0"/>
              <w:right w:val="single" w:color="000000" w:sz="4" w:space="0"/>
            </w:tcBorders>
            <w:noWrap/>
            <w:vAlign w:val="center"/>
          </w:tcPr>
          <w:p w14:paraId="43D6C43B">
            <w:pPr>
              <w:widowControl/>
              <w:spacing w:before="156"/>
              <w:ind w:firstLine="0" w:firstLineChars="0"/>
              <w:jc w:val="center"/>
              <w:textAlignment w:val="center"/>
              <w:rPr>
                <w:rFonts w:hint="eastAsia" w:ascii="宋体" w:hAnsi="宋体" w:eastAsia="宋体" w:cs="宋体"/>
                <w:sz w:val="18"/>
                <w:szCs w:val="18"/>
              </w:rPr>
            </w:pPr>
          </w:p>
        </w:tc>
        <w:tc>
          <w:tcPr>
            <w:tcW w:w="311" w:type="pct"/>
            <w:tcBorders>
              <w:top w:val="single" w:color="000000" w:sz="4" w:space="0"/>
              <w:left w:val="single" w:color="000000" w:sz="4" w:space="0"/>
              <w:bottom w:val="single" w:color="000000" w:sz="4" w:space="0"/>
              <w:right w:val="single" w:color="000000" w:sz="4" w:space="0"/>
            </w:tcBorders>
            <w:noWrap/>
            <w:vAlign w:val="center"/>
          </w:tcPr>
          <w:p w14:paraId="2132F6A8">
            <w:pPr>
              <w:widowControl/>
              <w:spacing w:before="156"/>
              <w:ind w:firstLine="0" w:firstLineChars="0"/>
              <w:jc w:val="center"/>
              <w:textAlignment w:val="center"/>
              <w:rPr>
                <w:rFonts w:hint="eastAsia" w:ascii="宋体" w:hAnsi="宋体" w:eastAsia="宋体" w:cs="宋体"/>
                <w:sz w:val="21"/>
                <w:szCs w:val="21"/>
              </w:rPr>
            </w:pPr>
          </w:p>
        </w:tc>
        <w:tc>
          <w:tcPr>
            <w:tcW w:w="409" w:type="pct"/>
            <w:tcBorders>
              <w:top w:val="single" w:color="000000" w:sz="4" w:space="0"/>
              <w:left w:val="single" w:color="000000" w:sz="4" w:space="0"/>
              <w:bottom w:val="single" w:color="000000" w:sz="4" w:space="0"/>
              <w:right w:val="single" w:color="000000" w:sz="4" w:space="0"/>
            </w:tcBorders>
            <w:noWrap/>
            <w:vAlign w:val="center"/>
          </w:tcPr>
          <w:p w14:paraId="3B2D6219">
            <w:pPr>
              <w:widowControl/>
              <w:spacing w:before="156"/>
              <w:ind w:firstLine="0" w:firstLineChars="0"/>
              <w:jc w:val="center"/>
              <w:textAlignment w:val="center"/>
              <w:rPr>
                <w:rFonts w:hint="eastAsia" w:ascii="宋体" w:hAnsi="宋体" w:eastAsia="宋体" w:cs="宋体"/>
                <w:sz w:val="21"/>
                <w:szCs w:val="21"/>
              </w:rPr>
            </w:pPr>
          </w:p>
        </w:tc>
      </w:tr>
      <w:tr w14:paraId="3F9A260C">
        <w:tblPrEx>
          <w:tblCellMar>
            <w:top w:w="0" w:type="dxa"/>
            <w:left w:w="108" w:type="dxa"/>
            <w:bottom w:w="0" w:type="dxa"/>
            <w:right w:w="108" w:type="dxa"/>
          </w:tblCellMar>
        </w:tblPrEx>
        <w:trPr>
          <w:trHeight w:val="400" w:hRule="atLeast"/>
        </w:trPr>
        <w:tc>
          <w:tcPr>
            <w:tcW w:w="2132" w:type="pct"/>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7D251501">
            <w:pPr>
              <w:widowControl/>
              <w:snapToGrid/>
              <w:spacing w:before="156" w:line="240" w:lineRule="exact"/>
              <w:ind w:firstLine="0" w:firstLineChars="0"/>
              <w:jc w:val="center"/>
              <w:rPr>
                <w:rFonts w:hint="eastAsia" w:ascii="宋体" w:hAnsi="宋体" w:eastAsia="宋体" w:cs="宋体"/>
                <w:sz w:val="18"/>
                <w:szCs w:val="18"/>
              </w:rPr>
            </w:pPr>
            <w:r>
              <w:rPr>
                <w:rFonts w:hint="eastAsia" w:ascii="宋体" w:hAnsi="宋体" w:eastAsia="宋体" w:cs="宋体"/>
                <w:sz w:val="18"/>
                <w:szCs w:val="18"/>
              </w:rPr>
              <w:t>职业生涯课程平台学分学时合计</w:t>
            </w:r>
          </w:p>
        </w:tc>
        <w:tc>
          <w:tcPr>
            <w:tcW w:w="31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2A3D475">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18.0</w:t>
            </w:r>
          </w:p>
        </w:tc>
        <w:tc>
          <w:tcPr>
            <w:tcW w:w="33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21A412E">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164</w:t>
            </w:r>
          </w:p>
        </w:tc>
        <w:tc>
          <w:tcPr>
            <w:tcW w:w="32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4434FCA">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116</w:t>
            </w:r>
          </w:p>
        </w:tc>
        <w:tc>
          <w:tcPr>
            <w:tcW w:w="28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558B634">
            <w:pPr>
              <w:widowControl/>
              <w:spacing w:before="156"/>
              <w:ind w:firstLine="0" w:firstLineChars="0"/>
              <w:jc w:val="center"/>
              <w:textAlignment w:val="center"/>
              <w:rPr>
                <w:rFonts w:hint="eastAsia" w:ascii="宋体" w:hAnsi="宋体" w:eastAsia="宋体" w:cs="宋体"/>
                <w:kern w:val="0"/>
                <w:sz w:val="18"/>
                <w:szCs w:val="18"/>
                <w:lang w:bidi="ar"/>
              </w:rPr>
            </w:pPr>
          </w:p>
        </w:tc>
        <w:tc>
          <w:tcPr>
            <w:tcW w:w="29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75296C0">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48+2周</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66DFD86">
            <w:pPr>
              <w:widowControl/>
              <w:snapToGrid/>
              <w:spacing w:before="156" w:line="240" w:lineRule="exact"/>
              <w:ind w:firstLine="0" w:firstLineChars="0"/>
              <w:jc w:val="center"/>
              <w:rPr>
                <w:rFonts w:hint="eastAsia" w:ascii="宋体" w:hAnsi="宋体" w:eastAsia="宋体" w:cs="宋体"/>
                <w:sz w:val="18"/>
                <w:szCs w:val="18"/>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4A3B2E1">
            <w:pPr>
              <w:widowControl/>
              <w:snapToGrid/>
              <w:spacing w:before="156" w:line="240" w:lineRule="exact"/>
              <w:ind w:firstLine="0" w:firstLineChars="0"/>
              <w:jc w:val="center"/>
              <w:rPr>
                <w:rFonts w:hint="eastAsia" w:ascii="宋体" w:hAnsi="宋体" w:eastAsia="宋体" w:cs="宋体"/>
                <w:sz w:val="18"/>
                <w:szCs w:val="18"/>
              </w:rPr>
            </w:pPr>
          </w:p>
        </w:tc>
        <w:tc>
          <w:tcPr>
            <w:tcW w:w="31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7123A3A">
            <w:pPr>
              <w:snapToGrid/>
              <w:spacing w:before="156" w:line="240" w:lineRule="auto"/>
              <w:ind w:firstLine="0" w:firstLineChars="0"/>
              <w:contextualSpacing/>
              <w:jc w:val="center"/>
              <w:rPr>
                <w:rFonts w:hint="eastAsia" w:ascii="宋体" w:hAnsi="宋体" w:eastAsia="宋体" w:cs="宋体"/>
                <w:sz w:val="21"/>
                <w:szCs w:val="21"/>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7150B0C3">
            <w:pPr>
              <w:snapToGrid/>
              <w:spacing w:before="156" w:line="240" w:lineRule="auto"/>
              <w:ind w:firstLine="0" w:firstLineChars="0"/>
              <w:contextualSpacing/>
              <w:jc w:val="center"/>
              <w:rPr>
                <w:rFonts w:hint="eastAsia" w:ascii="宋体" w:hAnsi="宋体" w:eastAsia="宋体" w:cs="宋体"/>
                <w:sz w:val="21"/>
                <w:szCs w:val="21"/>
              </w:rPr>
            </w:pPr>
          </w:p>
        </w:tc>
      </w:tr>
      <w:tr w14:paraId="0F788742">
        <w:tblPrEx>
          <w:tblCellMar>
            <w:top w:w="0" w:type="dxa"/>
            <w:left w:w="108" w:type="dxa"/>
            <w:bottom w:w="0" w:type="dxa"/>
            <w:right w:w="108" w:type="dxa"/>
          </w:tblCellMar>
        </w:tblPrEx>
        <w:trPr>
          <w:trHeight w:val="369" w:hRule="atLeast"/>
        </w:trPr>
        <w:tc>
          <w:tcPr>
            <w:tcW w:w="2132" w:type="pct"/>
            <w:gridSpan w:val="6"/>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17B261EB">
            <w:pPr>
              <w:widowControl/>
              <w:snapToGrid/>
              <w:spacing w:before="156" w:line="240" w:lineRule="exact"/>
              <w:ind w:firstLine="0" w:firstLineChars="0"/>
              <w:jc w:val="center"/>
              <w:rPr>
                <w:rFonts w:hint="eastAsia" w:ascii="宋体" w:hAnsi="宋体" w:eastAsia="宋体" w:cs="宋体"/>
                <w:sz w:val="18"/>
                <w:szCs w:val="18"/>
              </w:rPr>
            </w:pPr>
            <w:r>
              <w:rPr>
                <w:rFonts w:hint="eastAsia" w:ascii="宋体" w:hAnsi="宋体" w:eastAsia="宋体" w:cs="宋体"/>
                <w:sz w:val="18"/>
                <w:szCs w:val="18"/>
              </w:rPr>
              <w:t>总计</w:t>
            </w:r>
          </w:p>
        </w:tc>
        <w:tc>
          <w:tcPr>
            <w:tcW w:w="31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16339C2">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160</w:t>
            </w:r>
          </w:p>
        </w:tc>
        <w:tc>
          <w:tcPr>
            <w:tcW w:w="33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6AB8298">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2292</w:t>
            </w:r>
          </w:p>
        </w:tc>
        <w:tc>
          <w:tcPr>
            <w:tcW w:w="32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3CBDE71F">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1976</w:t>
            </w:r>
          </w:p>
        </w:tc>
        <w:tc>
          <w:tcPr>
            <w:tcW w:w="284"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5C586B4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200</w:t>
            </w:r>
          </w:p>
        </w:tc>
        <w:tc>
          <w:tcPr>
            <w:tcW w:w="290"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719370C">
            <w:pPr>
              <w:widowControl/>
              <w:spacing w:before="156"/>
              <w:ind w:firstLine="0" w:firstLineChars="0"/>
              <w:jc w:val="center"/>
              <w:textAlignment w:val="center"/>
              <w:rPr>
                <w:rFonts w:hint="eastAsia" w:ascii="宋体" w:hAnsi="宋体" w:eastAsia="宋体" w:cs="宋体"/>
                <w:kern w:val="0"/>
                <w:sz w:val="18"/>
                <w:szCs w:val="18"/>
                <w:lang w:bidi="ar"/>
              </w:rPr>
            </w:pPr>
            <w:r>
              <w:rPr>
                <w:rFonts w:hint="eastAsia" w:ascii="宋体" w:hAnsi="宋体" w:eastAsia="宋体" w:cs="宋体"/>
                <w:kern w:val="0"/>
                <w:sz w:val="18"/>
                <w:szCs w:val="18"/>
                <w:lang w:bidi="ar"/>
              </w:rPr>
              <w:t>116+25周</w:t>
            </w:r>
          </w:p>
        </w:tc>
        <w:tc>
          <w:tcPr>
            <w:tcW w:w="37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2D61AB8A">
            <w:pPr>
              <w:widowControl/>
              <w:snapToGrid/>
              <w:spacing w:before="156" w:line="240" w:lineRule="exact"/>
              <w:ind w:firstLine="0" w:firstLineChars="0"/>
              <w:jc w:val="center"/>
              <w:rPr>
                <w:rFonts w:hint="eastAsia" w:ascii="宋体" w:hAnsi="宋体" w:eastAsia="宋体" w:cs="宋体"/>
                <w:sz w:val="18"/>
                <w:szCs w:val="18"/>
              </w:rPr>
            </w:pPr>
          </w:p>
        </w:tc>
        <w:tc>
          <w:tcPr>
            <w:tcW w:w="222"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16FEA15B">
            <w:pPr>
              <w:widowControl/>
              <w:snapToGrid/>
              <w:spacing w:before="156" w:line="240" w:lineRule="exact"/>
              <w:ind w:firstLine="0" w:firstLineChars="0"/>
              <w:jc w:val="center"/>
              <w:rPr>
                <w:rFonts w:hint="eastAsia" w:ascii="宋体" w:hAnsi="宋体" w:eastAsia="宋体" w:cs="宋体"/>
                <w:sz w:val="18"/>
                <w:szCs w:val="18"/>
              </w:rPr>
            </w:pPr>
          </w:p>
        </w:tc>
        <w:tc>
          <w:tcPr>
            <w:tcW w:w="311"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4180D9D4">
            <w:pPr>
              <w:snapToGrid/>
              <w:spacing w:before="156" w:line="240" w:lineRule="auto"/>
              <w:ind w:firstLine="0" w:firstLineChars="0"/>
              <w:contextualSpacing/>
              <w:jc w:val="center"/>
              <w:rPr>
                <w:rFonts w:hint="eastAsia" w:ascii="宋体" w:hAnsi="宋体" w:eastAsia="宋体" w:cs="宋体"/>
                <w:sz w:val="21"/>
                <w:szCs w:val="21"/>
              </w:rPr>
            </w:pPr>
          </w:p>
        </w:tc>
        <w:tc>
          <w:tcPr>
            <w:tcW w:w="409" w:type="pct"/>
            <w:tcBorders>
              <w:top w:val="single" w:color="000000" w:sz="4" w:space="0"/>
              <w:left w:val="single" w:color="000000" w:sz="4" w:space="0"/>
              <w:bottom w:val="single" w:color="000000" w:sz="4" w:space="0"/>
              <w:right w:val="single" w:color="000000" w:sz="4" w:space="0"/>
            </w:tcBorders>
            <w:shd w:val="clear" w:color="auto" w:fill="FFFFFF" w:themeFill="background1"/>
            <w:noWrap/>
            <w:vAlign w:val="center"/>
          </w:tcPr>
          <w:p w14:paraId="07317595">
            <w:pPr>
              <w:snapToGrid/>
              <w:spacing w:before="156" w:line="240" w:lineRule="auto"/>
              <w:ind w:firstLine="0" w:firstLineChars="0"/>
              <w:contextualSpacing/>
              <w:jc w:val="center"/>
              <w:rPr>
                <w:rFonts w:hint="eastAsia" w:ascii="宋体" w:hAnsi="宋体" w:eastAsia="宋体" w:cs="宋体"/>
                <w:sz w:val="21"/>
                <w:szCs w:val="21"/>
              </w:rPr>
            </w:pPr>
          </w:p>
        </w:tc>
      </w:tr>
    </w:tbl>
    <w:p w14:paraId="1DE9B650">
      <w:pPr>
        <w:widowControl/>
        <w:snapToGrid/>
        <w:spacing w:before="156" w:beforeLines="50" w:line="240" w:lineRule="auto"/>
        <w:ind w:firstLine="551" w:firstLineChars="196"/>
        <w:contextualSpacing/>
        <w:rPr>
          <w:rFonts w:ascii="Times New Roman" w:hAnsi="Times New Roman" w:eastAsia="宋体"/>
          <w:b/>
          <w:kern w:val="0"/>
          <w:sz w:val="28"/>
          <w:szCs w:val="21"/>
        </w:rPr>
      </w:pPr>
      <w:r>
        <w:rPr>
          <w:rFonts w:ascii="Times New Roman" w:hAnsi="Times New Roman" w:eastAsia="宋体"/>
          <w:b/>
          <w:kern w:val="0"/>
          <w:sz w:val="28"/>
          <w:szCs w:val="21"/>
        </w:rPr>
        <w:t>十</w:t>
      </w:r>
      <w:r>
        <w:rPr>
          <w:rFonts w:hint="eastAsia" w:ascii="Times New Roman" w:hAnsi="Times New Roman" w:eastAsia="宋体"/>
          <w:b/>
          <w:kern w:val="0"/>
          <w:sz w:val="28"/>
          <w:szCs w:val="21"/>
        </w:rPr>
        <w:t>三</w:t>
      </w:r>
      <w:r>
        <w:rPr>
          <w:rFonts w:ascii="Times New Roman" w:hAnsi="Times New Roman" w:eastAsia="宋体"/>
          <w:b/>
          <w:kern w:val="0"/>
          <w:sz w:val="28"/>
          <w:szCs w:val="21"/>
        </w:rPr>
        <w:t>、</w:t>
      </w:r>
      <w:r>
        <w:rPr>
          <w:rFonts w:hint="eastAsia" w:ascii="Times New Roman" w:hAnsi="Times New Roman" w:eastAsia="宋体"/>
          <w:b/>
          <w:kern w:val="0"/>
          <w:sz w:val="28"/>
          <w:szCs w:val="21"/>
        </w:rPr>
        <w:t>持续改进</w:t>
      </w:r>
    </w:p>
    <w:p w14:paraId="08EA7370">
      <w:pPr>
        <w:pStyle w:val="137"/>
        <w:spacing w:before="156"/>
        <w:ind w:firstLine="562"/>
        <w:rPr>
          <w:rFonts w:hint="eastAsia" w:ascii="宋体" w:hAnsi="宋体" w:eastAsia="宋体"/>
          <w:b/>
          <w:bCs/>
          <w:kern w:val="0"/>
          <w:sz w:val="28"/>
          <w:szCs w:val="28"/>
        </w:rPr>
      </w:pPr>
      <w:r>
        <w:rPr>
          <w:rFonts w:hint="eastAsia" w:ascii="宋体" w:hAnsi="宋体" w:eastAsia="宋体"/>
          <w:b/>
          <w:bCs/>
          <w:kern w:val="0"/>
          <w:sz w:val="28"/>
          <w:szCs w:val="28"/>
          <w:lang w:eastAsia="zh-CN"/>
        </w:rPr>
        <w:t>（</w:t>
      </w:r>
      <w:r>
        <w:rPr>
          <w:rFonts w:hint="eastAsia" w:ascii="宋体" w:hAnsi="宋体" w:eastAsia="宋体"/>
          <w:b/>
          <w:bCs/>
          <w:kern w:val="0"/>
          <w:sz w:val="28"/>
          <w:szCs w:val="28"/>
          <w:lang w:val="en-US" w:eastAsia="zh-CN"/>
        </w:rPr>
        <w:t>1）</w:t>
      </w:r>
      <w:r>
        <w:rPr>
          <w:rFonts w:hint="default" w:ascii="宋体" w:hAnsi="宋体" w:eastAsia="宋体"/>
          <w:b/>
          <w:bCs/>
          <w:kern w:val="0"/>
          <w:sz w:val="28"/>
          <w:szCs w:val="28"/>
        </w:rPr>
        <w:t>2022版方案的系统性重构</w:t>
      </w:r>
    </w:p>
    <w:p w14:paraId="14699027">
      <w:pPr>
        <w:spacing w:before="156"/>
        <w:ind w:firstLine="480"/>
        <w:rPr>
          <w:rFonts w:hint="default" w:ascii="宋体" w:hAnsi="宋体" w:eastAsia="宋体" w:cs="宋体"/>
          <w:sz w:val="24"/>
        </w:rPr>
      </w:pPr>
      <w:r>
        <w:rPr>
          <w:rFonts w:hint="default" w:ascii="宋体" w:hAnsi="宋体" w:eastAsia="宋体" w:cs="宋体"/>
          <w:sz w:val="24"/>
        </w:rPr>
        <w:t>经济与金融专业2022版人才培养方案在2018版基础上，严格对标国家专业质量标准，进一步优化了人才培养体系。方案强化了课程协同设计，将思想政治教育、创新创业教育等融入人才培养全过程，完善“公共实践、基础实践、专业实践、创新实践”四级实践平台，巩固理实一体、四年不断线的实践育人模式。同时紧跟金融行业数字化转型趋势，新增区块链金融、金融大数据技术等前沿课程，拓展跨专业选修课范围，增设普惠金融、科技金融特色方向，更精准对接行业人才需求。此外，2022版方案首次建立了毕业要求与课程体系的对应关系矩阵，明确各课程对品德修养、专业能力等核心素养的支撑强度，让人才培养各环节更具针对性。</w:t>
      </w:r>
    </w:p>
    <w:p w14:paraId="1B6141EB">
      <w:pPr>
        <w:pStyle w:val="137"/>
        <w:spacing w:before="156"/>
        <w:ind w:firstLine="562"/>
        <w:rPr>
          <w:rFonts w:hint="default" w:ascii="宋体" w:hAnsi="宋体" w:eastAsia="宋体"/>
          <w:b/>
          <w:bCs/>
          <w:kern w:val="0"/>
          <w:sz w:val="28"/>
          <w:szCs w:val="28"/>
          <w:lang w:eastAsia="zh-CN"/>
        </w:rPr>
      </w:pPr>
      <w:r>
        <w:rPr>
          <w:rFonts w:hint="default" w:ascii="宋体" w:hAnsi="宋体" w:eastAsia="宋体"/>
          <w:b/>
          <w:bCs/>
          <w:kern w:val="0"/>
          <w:sz w:val="28"/>
          <w:szCs w:val="28"/>
          <w:lang w:eastAsia="zh-CN"/>
        </w:rPr>
        <w:t>（</w:t>
      </w:r>
      <w:r>
        <w:rPr>
          <w:rFonts w:hint="eastAsia" w:ascii="宋体" w:hAnsi="宋体" w:eastAsia="宋体"/>
          <w:b/>
          <w:bCs/>
          <w:kern w:val="0"/>
          <w:sz w:val="28"/>
          <w:szCs w:val="28"/>
          <w:lang w:val="en-US" w:eastAsia="zh-CN"/>
        </w:rPr>
        <w:t>2</w:t>
      </w:r>
      <w:r>
        <w:rPr>
          <w:rFonts w:hint="default" w:ascii="宋体" w:hAnsi="宋体" w:eastAsia="宋体"/>
          <w:b/>
          <w:bCs/>
          <w:kern w:val="0"/>
          <w:sz w:val="28"/>
          <w:szCs w:val="28"/>
          <w:lang w:eastAsia="zh-CN"/>
        </w:rPr>
        <w:t>）2025年修订版的</w:t>
      </w:r>
      <w:r>
        <w:rPr>
          <w:rFonts w:hint="eastAsia" w:ascii="宋体" w:hAnsi="宋体" w:eastAsia="宋体"/>
          <w:b/>
          <w:bCs/>
          <w:kern w:val="0"/>
          <w:sz w:val="28"/>
          <w:szCs w:val="28"/>
          <w:lang w:val="en-US" w:eastAsia="zh-CN"/>
        </w:rPr>
        <w:t>优化</w:t>
      </w:r>
      <w:r>
        <w:rPr>
          <w:rFonts w:hint="default" w:ascii="宋体" w:hAnsi="宋体" w:eastAsia="宋体"/>
          <w:b/>
          <w:bCs/>
          <w:kern w:val="0"/>
          <w:sz w:val="28"/>
          <w:szCs w:val="28"/>
          <w:lang w:eastAsia="zh-CN"/>
        </w:rPr>
        <w:t>完善</w:t>
      </w:r>
    </w:p>
    <w:p w14:paraId="5B0D1221">
      <w:pPr>
        <w:keepNext w:val="0"/>
        <w:keepLines w:val="0"/>
        <w:pageBreakBefore w:val="0"/>
        <w:widowControl w:val="0"/>
        <w:kinsoku/>
        <w:wordWrap/>
        <w:overflowPunct/>
        <w:topLinePunct w:val="0"/>
        <w:autoSpaceDE/>
        <w:autoSpaceDN/>
        <w:bidi w:val="0"/>
        <w:adjustRightInd w:val="0"/>
        <w:snapToGrid w:val="0"/>
        <w:spacing w:before="156"/>
        <w:ind w:firstLine="480"/>
        <w:textAlignment w:val="auto"/>
        <w:rPr>
          <w:rFonts w:hint="default" w:ascii="宋体" w:hAnsi="宋体" w:eastAsia="宋体" w:cs="宋体"/>
          <w:sz w:val="24"/>
        </w:rPr>
      </w:pPr>
      <w:r>
        <w:rPr>
          <w:rFonts w:hint="default" w:ascii="宋体" w:hAnsi="宋体" w:eastAsia="宋体" w:cs="宋体"/>
          <w:sz w:val="24"/>
        </w:rPr>
        <w:t>2025年本专业在总结2022版方案实施经验的基础上，结合金融行业数字化转型加速、区域经济对复合型金融人才需求持续升级的新形势，对2022版方案进行了局部优化与修订。本次修订坚持“小调整、大优化”的原则，在保持方案总体框架、学分总量、课程平台结构及核心课程基本稳定的前提下，着力从培养目标、毕业要求和课程体系三个层面推进精准化完善。</w:t>
      </w:r>
    </w:p>
    <w:p w14:paraId="60221334">
      <w:pPr>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宋体" w:hAnsi="宋体" w:eastAsia="宋体" w:cs="宋体"/>
          <w:sz w:val="24"/>
        </w:rPr>
      </w:pPr>
      <w:r>
        <w:rPr>
          <w:rFonts w:hint="default" w:ascii="宋体" w:hAnsi="宋体" w:eastAsia="宋体" w:cs="宋体"/>
          <w:sz w:val="24"/>
        </w:rPr>
        <w:t>培养目标层面，区域定位由“立足合肥，面向安徽”拓展为“立足安徽，面向长三角，辐射全国”，服务面向更加宽广；同时将“数智素养”正式确立为核心能力，分目标重新梳理为品德修养、专业知识、业务能力、开放创新四大模块，层次更加清晰。</w:t>
      </w:r>
    </w:p>
    <w:p w14:paraId="4F66F4EB">
      <w:pPr>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宋体" w:hAnsi="宋体" w:eastAsia="宋体" w:cs="宋体"/>
          <w:sz w:val="24"/>
        </w:rPr>
      </w:pPr>
      <w:r>
        <w:rPr>
          <w:rFonts w:hint="default" w:ascii="宋体" w:hAnsi="宋体" w:eastAsia="宋体" w:cs="宋体"/>
          <w:sz w:val="24"/>
        </w:rPr>
        <w:t>毕业要求层面，在保持9项毕业要求框架的基础上，对内涵进行了全面升级，指标点由24个优化为2</w:t>
      </w:r>
      <w:r>
        <w:rPr>
          <w:rFonts w:hint="eastAsia" w:ascii="宋体" w:hAnsi="宋体" w:eastAsia="宋体" w:cs="宋体"/>
          <w:sz w:val="24"/>
          <w:lang w:val="en-US" w:eastAsia="zh-CN"/>
        </w:rPr>
        <w:t>2</w:t>
      </w:r>
      <w:r>
        <w:rPr>
          <w:rFonts w:hint="default" w:ascii="宋体" w:hAnsi="宋体" w:eastAsia="宋体" w:cs="宋体"/>
          <w:sz w:val="24"/>
        </w:rPr>
        <w:t>个，表述更加凝练精准、可衡量性更强。通过拆分、合并与重构，将原有较为分散的各项要求整合升级为“学科知识”“创新能力”“应用能力”等更加聚焦的能力模块，将“沟通和团队协作”拆分为“沟通表达”与“团队合作”两项独立要求，将“终身学习”升级为“持续发展”，重点强化了合规意识与职业操守、跨文化沟通与适应能力等关键素养，重新梳理了毕业要求与培养目标的对应关系矩阵，使支撑更加科学合理。</w:t>
      </w:r>
    </w:p>
    <w:p w14:paraId="33A588B9">
      <w:pPr>
        <w:keepNext w:val="0"/>
        <w:keepLines w:val="0"/>
        <w:pageBreakBefore w:val="0"/>
        <w:widowControl w:val="0"/>
        <w:kinsoku/>
        <w:wordWrap/>
        <w:overflowPunct/>
        <w:topLinePunct w:val="0"/>
        <w:autoSpaceDE/>
        <w:autoSpaceDN/>
        <w:bidi w:val="0"/>
        <w:adjustRightInd w:val="0"/>
        <w:snapToGrid w:val="0"/>
        <w:ind w:firstLine="480"/>
        <w:textAlignment w:val="auto"/>
        <w:rPr>
          <w:rFonts w:hint="default" w:ascii="宋体" w:hAnsi="宋体" w:eastAsia="宋体" w:cs="宋体"/>
          <w:sz w:val="24"/>
        </w:rPr>
      </w:pPr>
      <w:r>
        <w:rPr>
          <w:rFonts w:hint="default" w:ascii="宋体" w:hAnsi="宋体" w:eastAsia="宋体" w:cs="宋体"/>
          <w:sz w:val="24"/>
        </w:rPr>
        <w:t>课程体系层面，以“人工智能导论”替换“计算机基础与应用”，提升至人工智能通识教育层次，更好支撑“数智素养”培养；将“跨专业综合实训”</w:t>
      </w:r>
      <w:r>
        <w:rPr>
          <w:rFonts w:hint="eastAsia" w:ascii="宋体" w:hAnsi="宋体" w:eastAsia="宋体" w:cs="宋体"/>
          <w:sz w:val="24"/>
          <w:lang w:val="en-US" w:eastAsia="zh-CN"/>
        </w:rPr>
        <w:t>替换</w:t>
      </w:r>
      <w:r>
        <w:rPr>
          <w:rFonts w:hint="default" w:ascii="宋体" w:hAnsi="宋体" w:eastAsia="宋体" w:cs="宋体"/>
          <w:sz w:val="24"/>
        </w:rPr>
        <w:t>为“企业运营与管理”，突出其多组织协同、多岗位体验的综合性实训定位；在跨专业选修课中新增“论文写作和学术规范”，夯实学生学术写作与规范意识。同时，对毕业要求实现矩阵进行了全面复核与更新，支撑方式由定性打“√”升级为区分高度支撑（H）与中度支撑（M）的精细化体系，使课程对毕业要求的支撑关系更加真实准确。</w:t>
      </w:r>
    </w:p>
    <w:p w14:paraId="4243D514">
      <w:pPr>
        <w:keepNext w:val="0"/>
        <w:keepLines w:val="0"/>
        <w:pageBreakBefore w:val="0"/>
        <w:widowControl w:val="0"/>
        <w:kinsoku/>
        <w:wordWrap/>
        <w:overflowPunct/>
        <w:topLinePunct w:val="0"/>
        <w:autoSpaceDE/>
        <w:autoSpaceDN/>
        <w:bidi w:val="0"/>
        <w:adjustRightInd w:val="0"/>
        <w:snapToGrid w:val="0"/>
        <w:ind w:firstLine="480"/>
        <w:textAlignment w:val="auto"/>
        <w:rPr>
          <w:rFonts w:hint="eastAsia" w:ascii="宋体" w:hAnsi="宋体" w:eastAsia="宋体" w:cs="宋体"/>
          <w:sz w:val="24"/>
        </w:rPr>
      </w:pPr>
      <w:r>
        <w:rPr>
          <w:rFonts w:hint="eastAsia" w:ascii="宋体" w:hAnsi="宋体" w:eastAsia="宋体" w:cs="宋体"/>
          <w:sz w:val="24"/>
        </w:rPr>
        <w:t>上述调整在保持方案整体稳定的前提下，实现了对培养目标适应性、毕业要求科学性及课程支撑有效性的全面提升，体现了本专业主动适应行业发展趋势、持续推进教育教学改革的积极探索。专业人才培养方案一经确立本专业会严格组织实施，并保持其相对稳定性。但随着教育教学发展、区域经济社会结构变动、产业结构变动等对人才需求的新要求，专业人才培养的知识、素质和能力结构必须不断适应这种变化，需适时进行合理调整和修订专业人才培养方案。人才培养方案的制修订和变更，严格按照《安徽新华学院本科人才培养方案管理办法》文件执行。</w:t>
      </w:r>
    </w:p>
    <w:p w14:paraId="1F7A1A26">
      <w:pPr>
        <w:keepNext w:val="0"/>
        <w:keepLines w:val="0"/>
        <w:pageBreakBefore w:val="0"/>
        <w:widowControl w:val="0"/>
        <w:kinsoku/>
        <w:wordWrap/>
        <w:overflowPunct/>
        <w:topLinePunct w:val="0"/>
        <w:autoSpaceDE/>
        <w:autoSpaceDN/>
        <w:bidi w:val="0"/>
        <w:adjustRightInd w:val="0"/>
        <w:snapToGrid w:val="0"/>
        <w:ind w:firstLine="480"/>
        <w:textAlignment w:val="auto"/>
        <w:rPr>
          <w:rFonts w:hint="eastAsia" w:ascii="宋体" w:hAnsi="宋体" w:eastAsia="宋体" w:cs="宋体"/>
          <w:sz w:val="24"/>
        </w:rPr>
      </w:pPr>
    </w:p>
    <w:p w14:paraId="6FBD5091">
      <w:pPr>
        <w:keepNext w:val="0"/>
        <w:keepLines w:val="0"/>
        <w:pageBreakBefore w:val="0"/>
        <w:widowControl w:val="0"/>
        <w:kinsoku/>
        <w:wordWrap/>
        <w:overflowPunct/>
        <w:topLinePunct w:val="0"/>
        <w:autoSpaceDE/>
        <w:autoSpaceDN/>
        <w:bidi w:val="0"/>
        <w:adjustRightInd w:val="0"/>
        <w:snapToGrid w:val="0"/>
        <w:ind w:firstLine="480"/>
        <w:textAlignment w:val="auto"/>
        <w:rPr>
          <w:rFonts w:hint="eastAsia" w:ascii="宋体" w:hAnsi="宋体" w:eastAsia="宋体" w:cs="宋体"/>
          <w:sz w:val="24"/>
        </w:rPr>
      </w:pPr>
    </w:p>
    <w:p w14:paraId="4043E86D">
      <w:pPr>
        <w:keepNext w:val="0"/>
        <w:keepLines w:val="0"/>
        <w:pageBreakBefore w:val="0"/>
        <w:widowControl w:val="0"/>
        <w:kinsoku/>
        <w:wordWrap/>
        <w:overflowPunct/>
        <w:topLinePunct w:val="0"/>
        <w:autoSpaceDE/>
        <w:autoSpaceDN/>
        <w:bidi w:val="0"/>
        <w:adjustRightInd w:val="0"/>
        <w:snapToGrid w:val="0"/>
        <w:ind w:firstLine="480"/>
        <w:textAlignment w:val="auto"/>
        <w:rPr>
          <w:rFonts w:hint="eastAsia" w:ascii="宋体" w:hAnsi="宋体" w:eastAsia="宋体" w:cs="宋体"/>
          <w:sz w:val="24"/>
        </w:rPr>
      </w:pPr>
    </w:p>
    <w:p w14:paraId="39E496FA">
      <w:pPr>
        <w:keepNext w:val="0"/>
        <w:keepLines w:val="0"/>
        <w:pageBreakBefore w:val="0"/>
        <w:widowControl w:val="0"/>
        <w:kinsoku/>
        <w:wordWrap/>
        <w:overflowPunct/>
        <w:topLinePunct w:val="0"/>
        <w:autoSpaceDE/>
        <w:autoSpaceDN/>
        <w:bidi w:val="0"/>
        <w:adjustRightInd w:val="0"/>
        <w:snapToGrid w:val="0"/>
        <w:ind w:firstLine="480"/>
        <w:textAlignment w:val="auto"/>
        <w:rPr>
          <w:rFonts w:hint="eastAsia" w:ascii="宋体" w:hAnsi="宋体" w:eastAsia="宋体" w:cs="宋体"/>
          <w:sz w:val="24"/>
        </w:rPr>
      </w:pPr>
    </w:p>
    <w:p w14:paraId="0D20B50D">
      <w:pPr>
        <w:widowControl/>
        <w:snapToGrid/>
        <w:spacing w:before="156"/>
        <w:ind w:firstLine="470" w:firstLineChars="196"/>
        <w:contextualSpacing/>
        <w:rPr>
          <w:rFonts w:hint="eastAsia" w:ascii="宋体" w:hAnsi="宋体" w:eastAsia="宋体" w:cs="宋体"/>
          <w:sz w:val="24"/>
        </w:rPr>
      </w:pPr>
    </w:p>
    <w:p w14:paraId="7D6EED9D">
      <w:pPr>
        <w:widowControl/>
        <w:snapToGrid/>
        <w:spacing w:before="156"/>
        <w:ind w:firstLine="470" w:firstLineChars="196"/>
        <w:contextualSpacing/>
        <w:rPr>
          <w:rFonts w:hint="eastAsia" w:ascii="宋体" w:hAnsi="宋体" w:eastAsia="宋体" w:cs="宋体"/>
          <w:sz w:val="24"/>
        </w:rPr>
      </w:pPr>
    </w:p>
    <w:p w14:paraId="5938551C">
      <w:pPr>
        <w:widowControl/>
        <w:snapToGrid/>
        <w:spacing w:before="156"/>
        <w:ind w:firstLine="470" w:firstLineChars="196"/>
        <w:contextualSpacing/>
        <w:rPr>
          <w:rFonts w:hint="eastAsia" w:ascii="宋体" w:hAnsi="宋体" w:eastAsia="宋体" w:cs="宋体"/>
          <w:sz w:val="24"/>
        </w:rPr>
      </w:pPr>
    </w:p>
    <w:p w14:paraId="122312AA">
      <w:pPr>
        <w:widowControl/>
        <w:snapToGrid/>
        <w:spacing w:before="156"/>
        <w:ind w:firstLine="470" w:firstLineChars="196"/>
        <w:contextualSpacing/>
        <w:rPr>
          <w:rFonts w:hint="eastAsia" w:ascii="宋体" w:hAnsi="宋体" w:eastAsia="宋体" w:cs="宋体"/>
          <w:sz w:val="24"/>
        </w:rPr>
      </w:pPr>
    </w:p>
    <w:p w14:paraId="5222B0F4">
      <w:pPr>
        <w:widowControl/>
        <w:snapToGrid/>
        <w:spacing w:before="156"/>
        <w:ind w:firstLine="470" w:firstLineChars="196"/>
        <w:contextualSpacing/>
        <w:rPr>
          <w:rFonts w:hint="eastAsia" w:ascii="宋体" w:hAnsi="宋体" w:eastAsia="宋体" w:cs="宋体"/>
          <w:sz w:val="24"/>
        </w:rPr>
      </w:pPr>
    </w:p>
    <w:p w14:paraId="42D3930E">
      <w:pPr>
        <w:widowControl/>
        <w:snapToGrid/>
        <w:spacing w:before="156"/>
        <w:ind w:firstLine="470" w:firstLineChars="196"/>
        <w:contextualSpacing/>
        <w:rPr>
          <w:rFonts w:hint="eastAsia" w:ascii="宋体" w:hAnsi="宋体" w:eastAsia="宋体" w:cs="宋体"/>
          <w:sz w:val="24"/>
        </w:rPr>
      </w:pPr>
    </w:p>
    <w:p w14:paraId="00FB1003">
      <w:pPr>
        <w:widowControl/>
        <w:snapToGrid/>
        <w:spacing w:before="156"/>
        <w:ind w:firstLine="470" w:firstLineChars="196"/>
        <w:contextualSpacing/>
        <w:rPr>
          <w:rFonts w:hint="eastAsia" w:ascii="宋体" w:hAnsi="宋体" w:eastAsia="宋体" w:cs="宋体"/>
          <w:sz w:val="24"/>
        </w:rPr>
      </w:pPr>
    </w:p>
    <w:p w14:paraId="6C905D7F">
      <w:pPr>
        <w:widowControl/>
        <w:snapToGrid/>
        <w:spacing w:before="156"/>
        <w:ind w:firstLine="470" w:firstLineChars="196"/>
        <w:contextualSpacing/>
        <w:rPr>
          <w:rFonts w:hint="eastAsia" w:ascii="宋体" w:hAnsi="宋体" w:eastAsia="宋体" w:cs="宋体"/>
          <w:sz w:val="24"/>
        </w:rPr>
      </w:pPr>
    </w:p>
    <w:p w14:paraId="6552DE69">
      <w:pPr>
        <w:widowControl/>
        <w:snapToGrid/>
        <w:spacing w:before="156"/>
        <w:ind w:firstLine="470" w:firstLineChars="196"/>
        <w:contextualSpacing/>
        <w:rPr>
          <w:rFonts w:hint="eastAsia" w:ascii="宋体" w:hAnsi="宋体" w:eastAsia="宋体" w:cs="宋体"/>
          <w:sz w:val="24"/>
        </w:rPr>
      </w:pPr>
    </w:p>
    <w:p w14:paraId="07BA2922">
      <w:pPr>
        <w:widowControl/>
        <w:snapToGrid/>
        <w:spacing w:before="156"/>
        <w:ind w:firstLine="470" w:firstLineChars="196"/>
        <w:contextualSpacing/>
        <w:rPr>
          <w:rFonts w:hint="eastAsia" w:ascii="宋体" w:hAnsi="宋体" w:eastAsia="宋体" w:cs="宋体"/>
          <w:sz w:val="24"/>
        </w:rPr>
      </w:pPr>
    </w:p>
    <w:p w14:paraId="301CBB57">
      <w:pPr>
        <w:widowControl/>
        <w:snapToGrid/>
        <w:spacing w:before="156"/>
        <w:ind w:firstLine="470" w:firstLineChars="196"/>
        <w:contextualSpacing/>
        <w:rPr>
          <w:rFonts w:hint="eastAsia" w:ascii="宋体" w:hAnsi="宋体" w:eastAsia="宋体" w:cs="宋体"/>
          <w:sz w:val="24"/>
        </w:rPr>
      </w:pPr>
    </w:p>
    <w:p w14:paraId="70EDB1E7">
      <w:pPr>
        <w:widowControl/>
        <w:snapToGrid/>
        <w:spacing w:before="156"/>
        <w:ind w:firstLine="470" w:firstLineChars="196"/>
        <w:contextualSpacing/>
        <w:rPr>
          <w:rFonts w:hint="eastAsia" w:ascii="宋体" w:hAnsi="宋体" w:eastAsia="宋体" w:cs="宋体"/>
          <w:sz w:val="24"/>
        </w:rPr>
      </w:pPr>
    </w:p>
    <w:p w14:paraId="57ABDADE">
      <w:pPr>
        <w:widowControl/>
        <w:snapToGrid/>
        <w:spacing w:before="156"/>
        <w:ind w:firstLine="470" w:firstLineChars="196"/>
        <w:contextualSpacing/>
        <w:rPr>
          <w:rFonts w:hint="eastAsia" w:ascii="宋体" w:hAnsi="宋体" w:eastAsia="宋体" w:cs="宋体"/>
          <w:sz w:val="24"/>
        </w:rPr>
      </w:pPr>
    </w:p>
    <w:p w14:paraId="7C48074B">
      <w:pPr>
        <w:widowControl/>
        <w:snapToGrid/>
        <w:spacing w:before="156"/>
        <w:ind w:firstLine="470" w:firstLineChars="196"/>
        <w:contextualSpacing/>
        <w:rPr>
          <w:rFonts w:hint="eastAsia" w:ascii="宋体" w:hAnsi="宋体" w:eastAsia="宋体" w:cs="宋体"/>
          <w:sz w:val="24"/>
        </w:rPr>
      </w:pPr>
    </w:p>
    <w:p w14:paraId="55672658">
      <w:pPr>
        <w:widowControl/>
        <w:snapToGrid/>
        <w:spacing w:before="156"/>
        <w:ind w:firstLine="470" w:firstLineChars="196"/>
        <w:contextualSpacing/>
        <w:rPr>
          <w:rFonts w:hint="eastAsia" w:ascii="宋体" w:hAnsi="宋体" w:eastAsia="宋体" w:cs="宋体"/>
          <w:sz w:val="24"/>
        </w:rPr>
      </w:pPr>
    </w:p>
    <w:p w14:paraId="3E99A981">
      <w:pPr>
        <w:widowControl/>
        <w:snapToGrid/>
        <w:spacing w:before="156"/>
        <w:ind w:firstLine="470" w:firstLineChars="196"/>
        <w:contextualSpacing/>
        <w:rPr>
          <w:rFonts w:hint="eastAsia" w:ascii="宋体" w:hAnsi="宋体" w:eastAsia="宋体" w:cs="宋体"/>
          <w:sz w:val="24"/>
        </w:rPr>
      </w:pPr>
    </w:p>
    <w:p w14:paraId="7CAFEBDC">
      <w:pPr>
        <w:widowControl/>
        <w:snapToGrid/>
        <w:spacing w:before="156"/>
        <w:ind w:firstLine="470" w:firstLineChars="196"/>
        <w:contextualSpacing/>
        <w:rPr>
          <w:rFonts w:hint="eastAsia" w:ascii="宋体" w:hAnsi="宋体" w:eastAsia="宋体" w:cs="宋体"/>
          <w:sz w:val="24"/>
        </w:rPr>
      </w:pPr>
    </w:p>
    <w:p w14:paraId="1385D737">
      <w:pPr>
        <w:widowControl/>
        <w:snapToGrid/>
        <w:spacing w:before="156"/>
        <w:ind w:left="0" w:leftChars="0" w:firstLine="0" w:firstLineChars="0"/>
        <w:contextualSpacing/>
        <w:rPr>
          <w:rFonts w:hint="eastAsia" w:ascii="宋体" w:hAnsi="宋体" w:eastAsia="宋体" w:cs="宋体"/>
          <w:sz w:val="24"/>
        </w:rPr>
      </w:pPr>
      <w:bookmarkStart w:id="8" w:name="_GoBack"/>
      <w:bookmarkEnd w:id="8"/>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FangSong">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200247B" w:usb2="00000009" w:usb3="00000000" w:csb0="200001FF" w:csb1="00000000"/>
  </w:font>
  <w:font w:name="Courier">
    <w:altName w:val="Courier New"/>
    <w:panose1 w:val="02070409020205020404"/>
    <w:charset w:val="00"/>
    <w:family w:val="auto"/>
    <w:pitch w:val="default"/>
    <w:sig w:usb0="00000000" w:usb1="00000000" w:usb2="00000000" w:usb3="00000000" w:csb0="00000001" w:csb1="00000000"/>
  </w:font>
  <w:font w:name="仿宋_GB2312">
    <w:altName w:val="FangSong"/>
    <w:panose1 w:val="00000000000000000000"/>
    <w:charset w:val="86"/>
    <w:family w:val="modern"/>
    <w:pitch w:val="default"/>
    <w:sig w:usb0="00000000" w:usb1="00000000" w:usb2="0000001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3AC188">
    <w:pPr>
      <w:pStyle w:val="24"/>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B228F0">
                          <w:pPr>
                            <w:pStyle w:val="24"/>
                            <w:ind w:firstLine="360"/>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p w14:paraId="54B228F0">
                    <w:pPr>
                      <w:pStyle w:val="24"/>
                      <w:ind w:firstLine="360"/>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67389">
    <w:pPr>
      <w:pStyle w:val="2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4E3CFB">
    <w:pPr>
      <w:pStyle w:val="2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00" w:lineRule="auto"/>
        <w:ind w:firstLine="640"/>
      </w:pPr>
      <w:r>
        <w:separator/>
      </w:r>
    </w:p>
  </w:footnote>
  <w:footnote w:type="continuationSeparator" w:id="1">
    <w:p>
      <w:pPr>
        <w:spacing w:line="30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D60987">
    <w:pPr>
      <w:pStyle w:val="2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6FF3F">
    <w:pPr>
      <w:pStyle w:val="2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2D915">
    <w:pPr>
      <w:pStyle w:val="25"/>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8AA170"/>
    <w:multiLevelType w:val="singleLevel"/>
    <w:tmpl w:val="998AA170"/>
    <w:lvl w:ilvl="0" w:tentative="0">
      <w:start w:val="2"/>
      <w:numFmt w:val="decimal"/>
      <w:suff w:val="space"/>
      <w:lvlText w:val="%1."/>
      <w:lvlJc w:val="left"/>
    </w:lvl>
  </w:abstractNum>
  <w:abstractNum w:abstractNumId="1">
    <w:nsid w:val="DE42EAC8"/>
    <w:multiLevelType w:val="singleLevel"/>
    <w:tmpl w:val="DE42EAC8"/>
    <w:lvl w:ilvl="0" w:tentative="0">
      <w:start w:val="12"/>
      <w:numFmt w:val="chineseCounting"/>
      <w:suff w:val="nothing"/>
      <w:lvlText w:val="%1、"/>
      <w:lvlJc w:val="left"/>
      <w:rPr>
        <w:rFonts w:hint="eastAsia"/>
      </w:rPr>
    </w:lvl>
  </w:abstractNum>
  <w:abstractNum w:abstractNumId="2">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3">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4">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5">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6">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7">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abstractNum w:abstractNumId="8">
    <w:nsid w:val="111D9C0F"/>
    <w:multiLevelType w:val="singleLevel"/>
    <w:tmpl w:val="111D9C0F"/>
    <w:lvl w:ilvl="0" w:tentative="0">
      <w:start w:val="3"/>
      <w:numFmt w:val="chineseCounting"/>
      <w:suff w:val="nothing"/>
      <w:lvlText w:val="%1、"/>
      <w:lvlJc w:val="left"/>
      <w:rPr>
        <w:rFonts w:hint="eastAsia"/>
      </w:rPr>
    </w:lvl>
  </w:abstractNum>
  <w:num w:numId="1">
    <w:abstractNumId w:val="3"/>
  </w:num>
  <w:num w:numId="2">
    <w:abstractNumId w:val="6"/>
  </w:num>
  <w:num w:numId="3">
    <w:abstractNumId w:val="7"/>
  </w:num>
  <w:num w:numId="4">
    <w:abstractNumId w:val="4"/>
  </w:num>
  <w:num w:numId="5">
    <w:abstractNumId w:val="2"/>
  </w:num>
  <w:num w:numId="6">
    <w:abstractNumId w:val="5"/>
  </w:num>
  <w:num w:numId="7">
    <w:abstractNumId w:val="8"/>
  </w:num>
  <w:num w:numId="8">
    <w:abstractNumId w:val="0"/>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60"/>
  <w:drawingGridVerticalSpacing w:val="435"/>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Q5NjBhMTQ3OTlkNzFiYjBjNDdiNmMyOGRhOGRlMjAifQ=="/>
  </w:docVars>
  <w:rsids>
    <w:rsidRoot w:val="00F06BED"/>
    <w:rsid w:val="00072043"/>
    <w:rsid w:val="00085310"/>
    <w:rsid w:val="000C1257"/>
    <w:rsid w:val="000C458F"/>
    <w:rsid w:val="000C5517"/>
    <w:rsid w:val="000D77F2"/>
    <w:rsid w:val="000D7FB6"/>
    <w:rsid w:val="00105658"/>
    <w:rsid w:val="00127D89"/>
    <w:rsid w:val="00145B7C"/>
    <w:rsid w:val="00152814"/>
    <w:rsid w:val="00157176"/>
    <w:rsid w:val="00181480"/>
    <w:rsid w:val="00183BED"/>
    <w:rsid w:val="00197E08"/>
    <w:rsid w:val="001B714A"/>
    <w:rsid w:val="001C7379"/>
    <w:rsid w:val="001E207E"/>
    <w:rsid w:val="00203045"/>
    <w:rsid w:val="002053DC"/>
    <w:rsid w:val="002313C3"/>
    <w:rsid w:val="00233342"/>
    <w:rsid w:val="002455C9"/>
    <w:rsid w:val="00270397"/>
    <w:rsid w:val="002B1414"/>
    <w:rsid w:val="002B5D69"/>
    <w:rsid w:val="002C03F0"/>
    <w:rsid w:val="002C2981"/>
    <w:rsid w:val="002D6F73"/>
    <w:rsid w:val="002F3E27"/>
    <w:rsid w:val="00314BA4"/>
    <w:rsid w:val="0032118B"/>
    <w:rsid w:val="00325221"/>
    <w:rsid w:val="00327B07"/>
    <w:rsid w:val="003421E3"/>
    <w:rsid w:val="003846D8"/>
    <w:rsid w:val="00390E61"/>
    <w:rsid w:val="003A2BC1"/>
    <w:rsid w:val="003D330D"/>
    <w:rsid w:val="003F055B"/>
    <w:rsid w:val="00431421"/>
    <w:rsid w:val="004422D8"/>
    <w:rsid w:val="00465799"/>
    <w:rsid w:val="004B1676"/>
    <w:rsid w:val="004B3EC5"/>
    <w:rsid w:val="00550371"/>
    <w:rsid w:val="005703EA"/>
    <w:rsid w:val="0059473A"/>
    <w:rsid w:val="005A0D8A"/>
    <w:rsid w:val="00620E79"/>
    <w:rsid w:val="006214D6"/>
    <w:rsid w:val="00672127"/>
    <w:rsid w:val="006C7EDA"/>
    <w:rsid w:val="007445B9"/>
    <w:rsid w:val="007935CA"/>
    <w:rsid w:val="007A54CD"/>
    <w:rsid w:val="007A5FC8"/>
    <w:rsid w:val="007D226E"/>
    <w:rsid w:val="007E4338"/>
    <w:rsid w:val="007E54A9"/>
    <w:rsid w:val="008035ED"/>
    <w:rsid w:val="00831D3E"/>
    <w:rsid w:val="00851E75"/>
    <w:rsid w:val="00854D11"/>
    <w:rsid w:val="008D0A86"/>
    <w:rsid w:val="00911AE5"/>
    <w:rsid w:val="009249C8"/>
    <w:rsid w:val="00931CCA"/>
    <w:rsid w:val="00934686"/>
    <w:rsid w:val="009358F3"/>
    <w:rsid w:val="009400CF"/>
    <w:rsid w:val="00991E29"/>
    <w:rsid w:val="00991FC3"/>
    <w:rsid w:val="00994724"/>
    <w:rsid w:val="009A383B"/>
    <w:rsid w:val="009A3B7A"/>
    <w:rsid w:val="009A6F63"/>
    <w:rsid w:val="00A5097D"/>
    <w:rsid w:val="00AB7245"/>
    <w:rsid w:val="00B34707"/>
    <w:rsid w:val="00B401E7"/>
    <w:rsid w:val="00B75BCD"/>
    <w:rsid w:val="00B81A3A"/>
    <w:rsid w:val="00B82C22"/>
    <w:rsid w:val="00BD357E"/>
    <w:rsid w:val="00BE56CA"/>
    <w:rsid w:val="00C70F11"/>
    <w:rsid w:val="00C8160B"/>
    <w:rsid w:val="00CC161D"/>
    <w:rsid w:val="00CE121E"/>
    <w:rsid w:val="00CE61B7"/>
    <w:rsid w:val="00D258F4"/>
    <w:rsid w:val="00D3595F"/>
    <w:rsid w:val="00D61E0C"/>
    <w:rsid w:val="00D97B69"/>
    <w:rsid w:val="00DF6DCF"/>
    <w:rsid w:val="00E00232"/>
    <w:rsid w:val="00E1335D"/>
    <w:rsid w:val="00E46E1E"/>
    <w:rsid w:val="00E47240"/>
    <w:rsid w:val="00E7418D"/>
    <w:rsid w:val="00E93F24"/>
    <w:rsid w:val="00E9509C"/>
    <w:rsid w:val="00EA21AE"/>
    <w:rsid w:val="00EB4B30"/>
    <w:rsid w:val="00EC4422"/>
    <w:rsid w:val="00EC5B20"/>
    <w:rsid w:val="00ED39EF"/>
    <w:rsid w:val="00F06BED"/>
    <w:rsid w:val="00F06DA5"/>
    <w:rsid w:val="00F1636D"/>
    <w:rsid w:val="00F20633"/>
    <w:rsid w:val="00F21523"/>
    <w:rsid w:val="00F445D6"/>
    <w:rsid w:val="00F51EDE"/>
    <w:rsid w:val="00F764D5"/>
    <w:rsid w:val="00FA34B8"/>
    <w:rsid w:val="00FE1833"/>
    <w:rsid w:val="00FF73CC"/>
    <w:rsid w:val="028A6FD2"/>
    <w:rsid w:val="03D26FD0"/>
    <w:rsid w:val="04F559B8"/>
    <w:rsid w:val="05156FB4"/>
    <w:rsid w:val="05887BFC"/>
    <w:rsid w:val="06307221"/>
    <w:rsid w:val="064568BD"/>
    <w:rsid w:val="08134EE5"/>
    <w:rsid w:val="091647BE"/>
    <w:rsid w:val="091B505B"/>
    <w:rsid w:val="09B63701"/>
    <w:rsid w:val="0A140428"/>
    <w:rsid w:val="0B0F299D"/>
    <w:rsid w:val="0B8A6ED3"/>
    <w:rsid w:val="0C590A98"/>
    <w:rsid w:val="0D077DD0"/>
    <w:rsid w:val="0D684B3B"/>
    <w:rsid w:val="101A19A1"/>
    <w:rsid w:val="101F1086"/>
    <w:rsid w:val="103E61FE"/>
    <w:rsid w:val="104F11F2"/>
    <w:rsid w:val="113B0494"/>
    <w:rsid w:val="14E140E9"/>
    <w:rsid w:val="14F926F4"/>
    <w:rsid w:val="153E272D"/>
    <w:rsid w:val="15F1786F"/>
    <w:rsid w:val="16502966"/>
    <w:rsid w:val="17446FBF"/>
    <w:rsid w:val="177A1C19"/>
    <w:rsid w:val="17AF3703"/>
    <w:rsid w:val="1896732C"/>
    <w:rsid w:val="19B83959"/>
    <w:rsid w:val="19D931F9"/>
    <w:rsid w:val="19FA0E8C"/>
    <w:rsid w:val="1A7E4151"/>
    <w:rsid w:val="1AF57999"/>
    <w:rsid w:val="1BD66477"/>
    <w:rsid w:val="1C2100B6"/>
    <w:rsid w:val="1DED2598"/>
    <w:rsid w:val="1DF10294"/>
    <w:rsid w:val="1E0E508B"/>
    <w:rsid w:val="1FA14F76"/>
    <w:rsid w:val="2043260B"/>
    <w:rsid w:val="20D0553B"/>
    <w:rsid w:val="20E379AE"/>
    <w:rsid w:val="2318468D"/>
    <w:rsid w:val="238C15F7"/>
    <w:rsid w:val="23B87A12"/>
    <w:rsid w:val="24334331"/>
    <w:rsid w:val="24E57F07"/>
    <w:rsid w:val="26ED5FB7"/>
    <w:rsid w:val="272D2D93"/>
    <w:rsid w:val="27967583"/>
    <w:rsid w:val="2882038E"/>
    <w:rsid w:val="28D61D72"/>
    <w:rsid w:val="29EB48A9"/>
    <w:rsid w:val="2AD80B37"/>
    <w:rsid w:val="2C275941"/>
    <w:rsid w:val="2C31673C"/>
    <w:rsid w:val="2DB27380"/>
    <w:rsid w:val="2F684813"/>
    <w:rsid w:val="306E609F"/>
    <w:rsid w:val="307A74A5"/>
    <w:rsid w:val="30D40BB1"/>
    <w:rsid w:val="3137217B"/>
    <w:rsid w:val="33116136"/>
    <w:rsid w:val="33DE2FEF"/>
    <w:rsid w:val="3445497F"/>
    <w:rsid w:val="354D4AB7"/>
    <w:rsid w:val="362F6B77"/>
    <w:rsid w:val="382A68E4"/>
    <w:rsid w:val="38CB3712"/>
    <w:rsid w:val="39096019"/>
    <w:rsid w:val="3C701055"/>
    <w:rsid w:val="3F93536F"/>
    <w:rsid w:val="40AE0F43"/>
    <w:rsid w:val="40B416B7"/>
    <w:rsid w:val="41BD3448"/>
    <w:rsid w:val="41DC2E7B"/>
    <w:rsid w:val="423C2497"/>
    <w:rsid w:val="42B708D1"/>
    <w:rsid w:val="431E42EA"/>
    <w:rsid w:val="44054362"/>
    <w:rsid w:val="442416C3"/>
    <w:rsid w:val="453E7C3E"/>
    <w:rsid w:val="457C5CE1"/>
    <w:rsid w:val="45B222C8"/>
    <w:rsid w:val="472604E1"/>
    <w:rsid w:val="472C6EDC"/>
    <w:rsid w:val="48F84107"/>
    <w:rsid w:val="49735B28"/>
    <w:rsid w:val="498D6AE1"/>
    <w:rsid w:val="49BE6A8E"/>
    <w:rsid w:val="4A3435D8"/>
    <w:rsid w:val="4A383810"/>
    <w:rsid w:val="4AB41A57"/>
    <w:rsid w:val="4AE562FD"/>
    <w:rsid w:val="4B293599"/>
    <w:rsid w:val="4D2F41FE"/>
    <w:rsid w:val="510C61FD"/>
    <w:rsid w:val="515661FD"/>
    <w:rsid w:val="52041E31"/>
    <w:rsid w:val="532E7431"/>
    <w:rsid w:val="533B38FC"/>
    <w:rsid w:val="53BC2B2A"/>
    <w:rsid w:val="542C6F68"/>
    <w:rsid w:val="556A0E78"/>
    <w:rsid w:val="56350AD7"/>
    <w:rsid w:val="57892121"/>
    <w:rsid w:val="5B3D0657"/>
    <w:rsid w:val="5B7B7184"/>
    <w:rsid w:val="5B937CD8"/>
    <w:rsid w:val="5C0D6003"/>
    <w:rsid w:val="5C2248B9"/>
    <w:rsid w:val="5DCA5FA9"/>
    <w:rsid w:val="5E8519EF"/>
    <w:rsid w:val="5F802227"/>
    <w:rsid w:val="60695B55"/>
    <w:rsid w:val="6085781A"/>
    <w:rsid w:val="61094237"/>
    <w:rsid w:val="61AA6976"/>
    <w:rsid w:val="61E1377C"/>
    <w:rsid w:val="62005847"/>
    <w:rsid w:val="639C0D70"/>
    <w:rsid w:val="6471628F"/>
    <w:rsid w:val="654A4810"/>
    <w:rsid w:val="65C9123C"/>
    <w:rsid w:val="66581990"/>
    <w:rsid w:val="66D8599D"/>
    <w:rsid w:val="6B71440F"/>
    <w:rsid w:val="6BC041AC"/>
    <w:rsid w:val="6C591A14"/>
    <w:rsid w:val="6DB97A80"/>
    <w:rsid w:val="6EB807C5"/>
    <w:rsid w:val="6F6174FF"/>
    <w:rsid w:val="70583988"/>
    <w:rsid w:val="706138BB"/>
    <w:rsid w:val="724E1389"/>
    <w:rsid w:val="732019EA"/>
    <w:rsid w:val="73C211D3"/>
    <w:rsid w:val="751D21C1"/>
    <w:rsid w:val="754737CF"/>
    <w:rsid w:val="75853B57"/>
    <w:rsid w:val="76C45216"/>
    <w:rsid w:val="76EE2EE9"/>
    <w:rsid w:val="779C230C"/>
    <w:rsid w:val="77C16289"/>
    <w:rsid w:val="781B7B0C"/>
    <w:rsid w:val="784B56F0"/>
    <w:rsid w:val="790B2B58"/>
    <w:rsid w:val="7A463E34"/>
    <w:rsid w:val="7ABA5A98"/>
    <w:rsid w:val="7AC93899"/>
    <w:rsid w:val="7B806677"/>
    <w:rsid w:val="7BA960FB"/>
    <w:rsid w:val="7D324911"/>
    <w:rsid w:val="7DCA6EF1"/>
    <w:rsid w:val="7F025F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35"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qFormat="1" w:uiPriority="99" w:semiHidden="0" w:name="macro"/>
    <w:lsdException w:unhideWhenUsed="0" w:uiPriority="0" w:semiHidden="0"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nhideWhenUsed="0" w:uiPriority="0" w:semiHidden="0" w:name="List 4"/>
    <w:lsdException w:unhideWhenUsed="0" w:uiPriority="0" w:semiHidden="0" w:name="List 5"/>
    <w:lsdException w:qFormat="1" w:uiPriority="99" w:semiHidden="0" w:name="List Bullet 2"/>
    <w:lsdException w:qFormat="1" w:uiPriority="99" w:semiHidden="0" w:name="List Bullet 3"/>
    <w:lsdException w:unhideWhenUsed="0" w:uiPriority="0" w:semiHidden="0" w:name="List Bullet 4"/>
    <w:lsdException w:unhideWhenUsed="0" w:uiPriority="0" w:semiHidden="0" w:name="List Bullet 5"/>
    <w:lsdException w:qFormat="1" w:uiPriority="99" w:semiHidden="0" w:name="List Number 2"/>
    <w:lsdException w:qFormat="1" w:uiPriority="99"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unhideWhenUsed="0" w:uiPriority="0" w:semiHidden="0" w:name="Body Text Indent"/>
    <w:lsdException w:qFormat="1" w:uiPriority="99" w:semiHidden="0" w:name="List Continue"/>
    <w:lsdException w:qFormat="1" w:uiPriority="99" w:semiHidden="0" w:name="List Continue 2"/>
    <w:lsdException w:qFormat="1" w:uiPriority="99"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qFormat="1" w:uiPriority="99"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widowControl w:val="0"/>
      <w:snapToGrid w:val="0"/>
      <w:spacing w:line="300" w:lineRule="auto"/>
      <w:ind w:firstLine="723" w:firstLineChars="200"/>
    </w:pPr>
    <w:rPr>
      <w:rFonts w:eastAsia="FangSong" w:asciiTheme="minorHAnsi" w:hAnsiTheme="minorHAnsi" w:cstheme="minorBidi"/>
      <w:kern w:val="2"/>
      <w:sz w:val="32"/>
      <w:szCs w:val="24"/>
      <w:lang w:val="en-US" w:eastAsia="zh-CN" w:bidi="ar-SA"/>
    </w:rPr>
  </w:style>
  <w:style w:type="paragraph" w:styleId="3">
    <w:name w:val="heading 1"/>
    <w:basedOn w:val="1"/>
    <w:next w:val="1"/>
    <w:link w:val="154"/>
    <w:autoRedefine/>
    <w:qFormat/>
    <w:uiPriority w:val="9"/>
    <w:pPr>
      <w:keepNext/>
      <w:keepLines/>
      <w:spacing w:after="100" w:afterLines="100" w:line="240" w:lineRule="auto"/>
      <w:jc w:val="center"/>
      <w:outlineLvl w:val="0"/>
    </w:pPr>
    <w:rPr>
      <w:rFonts w:eastAsiaTheme="majorEastAsia"/>
      <w:b/>
      <w:kern w:val="44"/>
      <w:sz w:val="36"/>
    </w:rPr>
  </w:style>
  <w:style w:type="paragraph" w:styleId="4">
    <w:name w:val="heading 2"/>
    <w:basedOn w:val="1"/>
    <w:next w:val="1"/>
    <w:link w:val="138"/>
    <w:autoRedefine/>
    <w:unhideWhenUsed/>
    <w:qFormat/>
    <w:uiPriority w:val="9"/>
    <w:pPr>
      <w:keepNext/>
      <w:keepLines/>
      <w:spacing w:before="10" w:after="10" w:line="360" w:lineRule="auto"/>
      <w:outlineLvl w:val="1"/>
    </w:pPr>
    <w:rPr>
      <w:rFonts w:ascii="Cambria" w:hAnsi="Cambria" w:eastAsia="SimHei" w:cs="Times New Roman"/>
      <w:b/>
      <w:bCs/>
      <w:szCs w:val="32"/>
    </w:rPr>
  </w:style>
  <w:style w:type="paragraph" w:styleId="5">
    <w:name w:val="heading 3"/>
    <w:basedOn w:val="1"/>
    <w:next w:val="1"/>
    <w:link w:val="139"/>
    <w:autoRedefine/>
    <w:unhideWhenUsed/>
    <w:qFormat/>
    <w:uiPriority w:val="9"/>
    <w:pPr>
      <w:keepNext/>
      <w:keepLines/>
      <w:spacing w:before="30" w:beforeLines="30" w:after="30" w:afterLines="30" w:line="360" w:lineRule="auto"/>
      <w:outlineLvl w:val="2"/>
    </w:pPr>
    <w:rPr>
      <w:rFonts w:ascii="Times New Roman" w:hAnsi="Times New Roman" w:eastAsia="宋体"/>
      <w:b/>
      <w:bCs/>
      <w:sz w:val="30"/>
      <w:szCs w:val="32"/>
    </w:rPr>
  </w:style>
  <w:style w:type="paragraph" w:styleId="6">
    <w:name w:val="heading 4"/>
    <w:basedOn w:val="1"/>
    <w:next w:val="1"/>
    <w:link w:val="145"/>
    <w:semiHidden/>
    <w:unhideWhenUsed/>
    <w:qFormat/>
    <w:uiPriority w:val="9"/>
    <w:pPr>
      <w:keepNext/>
      <w:keepLines/>
      <w:widowControl/>
      <w:snapToGrid/>
      <w:spacing w:before="200" w:line="276" w:lineRule="auto"/>
      <w:ind w:firstLine="0" w:firstLineChars="0"/>
      <w:outlineLvl w:val="3"/>
    </w:pPr>
    <w:rPr>
      <w:rFonts w:asciiTheme="majorHAnsi" w:hAnsiTheme="majorHAnsi" w:eastAsiaTheme="majorEastAsia" w:cstheme="majorBidi"/>
      <w:b/>
      <w:bCs/>
      <w:i/>
      <w:iCs/>
      <w:color w:val="4874CB" w:themeColor="accent1"/>
      <w:kern w:val="0"/>
      <w:sz w:val="22"/>
      <w:szCs w:val="22"/>
      <w:lang w:eastAsia="en-US"/>
      <w14:textFill>
        <w14:solidFill>
          <w14:schemeClr w14:val="accent1"/>
        </w14:solidFill>
      </w14:textFill>
    </w:rPr>
  </w:style>
  <w:style w:type="paragraph" w:styleId="7">
    <w:name w:val="heading 5"/>
    <w:basedOn w:val="1"/>
    <w:next w:val="1"/>
    <w:link w:val="146"/>
    <w:semiHidden/>
    <w:unhideWhenUsed/>
    <w:qFormat/>
    <w:uiPriority w:val="9"/>
    <w:pPr>
      <w:keepNext/>
      <w:keepLines/>
      <w:widowControl/>
      <w:snapToGrid/>
      <w:spacing w:before="200" w:line="276" w:lineRule="auto"/>
      <w:ind w:firstLine="0" w:firstLineChars="0"/>
      <w:outlineLvl w:val="4"/>
    </w:pPr>
    <w:rPr>
      <w:rFonts w:asciiTheme="majorHAnsi" w:hAnsiTheme="majorHAnsi" w:eastAsiaTheme="majorEastAsia" w:cstheme="majorBidi"/>
      <w:color w:val="1E386B" w:themeColor="accent1" w:themeShade="80"/>
      <w:kern w:val="0"/>
      <w:sz w:val="22"/>
      <w:szCs w:val="22"/>
      <w:lang w:eastAsia="en-US"/>
    </w:rPr>
  </w:style>
  <w:style w:type="paragraph" w:styleId="8">
    <w:name w:val="heading 6"/>
    <w:basedOn w:val="1"/>
    <w:next w:val="1"/>
    <w:link w:val="147"/>
    <w:semiHidden/>
    <w:unhideWhenUsed/>
    <w:qFormat/>
    <w:uiPriority w:val="9"/>
    <w:pPr>
      <w:keepNext/>
      <w:keepLines/>
      <w:widowControl/>
      <w:snapToGrid/>
      <w:spacing w:before="200" w:line="276" w:lineRule="auto"/>
      <w:ind w:firstLine="0" w:firstLineChars="0"/>
      <w:outlineLvl w:val="5"/>
    </w:pPr>
    <w:rPr>
      <w:rFonts w:asciiTheme="majorHAnsi" w:hAnsiTheme="majorHAnsi" w:eastAsiaTheme="majorEastAsia" w:cstheme="majorBidi"/>
      <w:i/>
      <w:iCs/>
      <w:color w:val="1E386B" w:themeColor="accent1" w:themeShade="80"/>
      <w:kern w:val="0"/>
      <w:sz w:val="22"/>
      <w:szCs w:val="22"/>
      <w:lang w:eastAsia="en-US"/>
    </w:rPr>
  </w:style>
  <w:style w:type="paragraph" w:styleId="9">
    <w:name w:val="heading 7"/>
    <w:basedOn w:val="1"/>
    <w:next w:val="1"/>
    <w:link w:val="148"/>
    <w:semiHidden/>
    <w:unhideWhenUsed/>
    <w:qFormat/>
    <w:uiPriority w:val="9"/>
    <w:pPr>
      <w:keepNext/>
      <w:keepLines/>
      <w:widowControl/>
      <w:snapToGrid/>
      <w:spacing w:before="200" w:line="276" w:lineRule="auto"/>
      <w:ind w:firstLine="0" w:firstLineChars="0"/>
      <w:outlineLvl w:val="6"/>
    </w:pPr>
    <w:rPr>
      <w:rFonts w:asciiTheme="majorHAnsi" w:hAnsiTheme="majorHAnsi" w:eastAsiaTheme="majorEastAsia" w:cstheme="majorBidi"/>
      <w:i/>
      <w:iCs/>
      <w:color w:val="404040" w:themeColor="text1" w:themeTint="BF"/>
      <w:kern w:val="0"/>
      <w:sz w:val="22"/>
      <w:szCs w:val="22"/>
      <w:lang w:eastAsia="en-US"/>
      <w14:textFill>
        <w14:solidFill>
          <w14:schemeClr w14:val="tx1">
            <w14:lumMod w14:val="75000"/>
            <w14:lumOff w14:val="25000"/>
          </w14:schemeClr>
        </w14:solidFill>
      </w14:textFill>
    </w:rPr>
  </w:style>
  <w:style w:type="paragraph" w:styleId="10">
    <w:name w:val="heading 8"/>
    <w:basedOn w:val="1"/>
    <w:next w:val="1"/>
    <w:link w:val="149"/>
    <w:semiHidden/>
    <w:unhideWhenUsed/>
    <w:qFormat/>
    <w:uiPriority w:val="9"/>
    <w:pPr>
      <w:keepNext/>
      <w:keepLines/>
      <w:widowControl/>
      <w:snapToGrid/>
      <w:spacing w:before="200" w:line="276" w:lineRule="auto"/>
      <w:ind w:firstLine="0" w:firstLineChars="0"/>
      <w:outlineLvl w:val="7"/>
    </w:pPr>
    <w:rPr>
      <w:rFonts w:asciiTheme="majorHAnsi" w:hAnsiTheme="majorHAnsi" w:eastAsiaTheme="majorEastAsia" w:cstheme="majorBidi"/>
      <w:color w:val="4874CB" w:themeColor="accent1"/>
      <w:kern w:val="0"/>
      <w:sz w:val="20"/>
      <w:szCs w:val="20"/>
      <w:lang w:eastAsia="en-US"/>
      <w14:textFill>
        <w14:solidFill>
          <w14:schemeClr w14:val="accent1"/>
        </w14:solidFill>
      </w14:textFill>
    </w:rPr>
  </w:style>
  <w:style w:type="paragraph" w:styleId="11">
    <w:name w:val="heading 9"/>
    <w:basedOn w:val="1"/>
    <w:next w:val="1"/>
    <w:link w:val="150"/>
    <w:semiHidden/>
    <w:unhideWhenUsed/>
    <w:qFormat/>
    <w:uiPriority w:val="9"/>
    <w:pPr>
      <w:keepNext/>
      <w:keepLines/>
      <w:widowControl/>
      <w:snapToGrid/>
      <w:spacing w:before="200" w:line="276" w:lineRule="auto"/>
      <w:ind w:firstLine="0" w:firstLineChars="0"/>
      <w:outlineLvl w:val="8"/>
    </w:pPr>
    <w:rPr>
      <w:rFonts w:asciiTheme="majorHAnsi" w:hAnsiTheme="majorHAnsi" w:eastAsiaTheme="majorEastAsia" w:cstheme="majorBidi"/>
      <w:i/>
      <w:iCs/>
      <w:color w:val="404040" w:themeColor="text1" w:themeTint="BF"/>
      <w:kern w:val="0"/>
      <w:sz w:val="20"/>
      <w:szCs w:val="20"/>
      <w:lang w:eastAsia="en-US"/>
      <w14:textFill>
        <w14:solidFill>
          <w14:schemeClr w14:val="tx1">
            <w14:lumMod w14:val="75000"/>
            <w14:lumOff w14:val="25000"/>
          </w14:schemeClr>
        </w14:solidFill>
      </w14:textFill>
    </w:rPr>
  </w:style>
  <w:style w:type="character" w:default="1" w:styleId="134">
    <w:name w:val="Default Paragraph Font"/>
    <w:unhideWhenUsed/>
    <w:qFormat/>
    <w:uiPriority w:val="1"/>
  </w:style>
  <w:style w:type="table" w:default="1" w:styleId="34">
    <w:name w:val="Normal Table"/>
    <w:semiHidden/>
    <w:unhideWhenUsed/>
    <w:qFormat/>
    <w:uiPriority w:val="99"/>
    <w:tblPr>
      <w:tblCellMar>
        <w:top w:w="0" w:type="dxa"/>
        <w:left w:w="108" w:type="dxa"/>
        <w:bottom w:w="0" w:type="dxa"/>
        <w:right w:w="108" w:type="dxa"/>
      </w:tblCellMar>
    </w:tblPr>
  </w:style>
  <w:style w:type="paragraph" w:styleId="2">
    <w:name w:val="macro"/>
    <w:link w:val="161"/>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widowControl/>
      <w:snapToGrid/>
      <w:spacing w:after="200" w:line="276" w:lineRule="auto"/>
      <w:ind w:left="1080" w:hanging="360" w:firstLineChars="0"/>
      <w:contextualSpacing/>
    </w:pPr>
    <w:rPr>
      <w:rFonts w:eastAsiaTheme="minorEastAsia"/>
      <w:kern w:val="0"/>
      <w:sz w:val="22"/>
      <w:szCs w:val="22"/>
      <w:lang w:eastAsia="en-US"/>
    </w:rPr>
  </w:style>
  <w:style w:type="paragraph" w:styleId="13">
    <w:name w:val="List Number 2"/>
    <w:basedOn w:val="1"/>
    <w:unhideWhenUsed/>
    <w:qFormat/>
    <w:uiPriority w:val="99"/>
    <w:pPr>
      <w:widowControl/>
      <w:numPr>
        <w:ilvl w:val="0"/>
        <w:numId w:val="1"/>
      </w:numPr>
      <w:tabs>
        <w:tab w:val="clear" w:pos="720"/>
      </w:tabs>
      <w:snapToGrid/>
      <w:spacing w:after="200" w:line="276" w:lineRule="auto"/>
      <w:ind w:left="0" w:firstLine="0" w:firstLineChars="0"/>
      <w:contextualSpacing/>
    </w:pPr>
    <w:rPr>
      <w:rFonts w:eastAsiaTheme="minorEastAsia"/>
      <w:kern w:val="0"/>
      <w:sz w:val="22"/>
      <w:szCs w:val="22"/>
      <w:lang w:eastAsia="en-US"/>
    </w:rPr>
  </w:style>
  <w:style w:type="paragraph" w:styleId="14">
    <w:name w:val="List Number"/>
    <w:basedOn w:val="1"/>
    <w:unhideWhenUsed/>
    <w:qFormat/>
    <w:uiPriority w:val="99"/>
    <w:pPr>
      <w:widowControl/>
      <w:numPr>
        <w:ilvl w:val="0"/>
        <w:numId w:val="2"/>
      </w:numPr>
      <w:tabs>
        <w:tab w:val="clear" w:pos="360"/>
      </w:tabs>
      <w:snapToGrid/>
      <w:spacing w:after="200" w:line="276" w:lineRule="auto"/>
      <w:ind w:left="0" w:firstLine="0" w:firstLineChars="0"/>
      <w:contextualSpacing/>
    </w:pPr>
    <w:rPr>
      <w:rFonts w:eastAsiaTheme="minorEastAsia"/>
      <w:kern w:val="0"/>
      <w:sz w:val="22"/>
      <w:szCs w:val="22"/>
      <w:lang w:eastAsia="en-US"/>
    </w:rPr>
  </w:style>
  <w:style w:type="paragraph" w:styleId="15">
    <w:name w:val="caption"/>
    <w:basedOn w:val="1"/>
    <w:next w:val="1"/>
    <w:semiHidden/>
    <w:unhideWhenUsed/>
    <w:qFormat/>
    <w:uiPriority w:val="35"/>
    <w:pPr>
      <w:widowControl/>
      <w:snapToGrid/>
      <w:spacing w:after="200" w:line="240" w:lineRule="auto"/>
      <w:ind w:firstLine="0" w:firstLineChars="0"/>
    </w:pPr>
    <w:rPr>
      <w:rFonts w:eastAsiaTheme="minorEastAsia"/>
      <w:b/>
      <w:bCs/>
      <w:color w:val="4874CB" w:themeColor="accent1"/>
      <w:kern w:val="0"/>
      <w:sz w:val="18"/>
      <w:szCs w:val="18"/>
      <w:lang w:eastAsia="en-US"/>
      <w14:textFill>
        <w14:solidFill>
          <w14:schemeClr w14:val="accent1"/>
        </w14:solidFill>
      </w14:textFill>
    </w:rPr>
  </w:style>
  <w:style w:type="paragraph" w:styleId="16">
    <w:name w:val="List Bullet"/>
    <w:basedOn w:val="1"/>
    <w:unhideWhenUsed/>
    <w:qFormat/>
    <w:uiPriority w:val="99"/>
    <w:pPr>
      <w:widowControl/>
      <w:numPr>
        <w:ilvl w:val="0"/>
        <w:numId w:val="3"/>
      </w:numPr>
      <w:tabs>
        <w:tab w:val="clear" w:pos="360"/>
      </w:tabs>
      <w:snapToGrid/>
      <w:spacing w:after="200" w:line="276" w:lineRule="auto"/>
      <w:ind w:left="0" w:firstLine="0" w:firstLineChars="0"/>
      <w:contextualSpacing/>
    </w:pPr>
    <w:rPr>
      <w:rFonts w:eastAsiaTheme="minorEastAsia"/>
      <w:kern w:val="0"/>
      <w:sz w:val="22"/>
      <w:szCs w:val="22"/>
      <w:lang w:eastAsia="en-US"/>
    </w:rPr>
  </w:style>
  <w:style w:type="paragraph" w:styleId="17">
    <w:name w:val="Body Text 3"/>
    <w:basedOn w:val="1"/>
    <w:link w:val="160"/>
    <w:unhideWhenUsed/>
    <w:qFormat/>
    <w:uiPriority w:val="99"/>
    <w:pPr>
      <w:widowControl/>
      <w:snapToGrid/>
      <w:spacing w:after="120" w:line="276" w:lineRule="auto"/>
      <w:ind w:firstLine="0" w:firstLineChars="0"/>
    </w:pPr>
    <w:rPr>
      <w:rFonts w:eastAsiaTheme="minorEastAsia"/>
      <w:kern w:val="0"/>
      <w:sz w:val="16"/>
      <w:szCs w:val="16"/>
      <w:lang w:eastAsia="en-US"/>
    </w:rPr>
  </w:style>
  <w:style w:type="paragraph" w:styleId="18">
    <w:name w:val="List Bullet 3"/>
    <w:basedOn w:val="1"/>
    <w:unhideWhenUsed/>
    <w:qFormat/>
    <w:uiPriority w:val="99"/>
    <w:pPr>
      <w:widowControl/>
      <w:numPr>
        <w:ilvl w:val="0"/>
        <w:numId w:val="4"/>
      </w:numPr>
      <w:tabs>
        <w:tab w:val="clear" w:pos="1080"/>
      </w:tabs>
      <w:snapToGrid/>
      <w:spacing w:after="200" w:line="276" w:lineRule="auto"/>
      <w:ind w:left="0" w:firstLine="0" w:firstLineChars="0"/>
      <w:contextualSpacing/>
    </w:pPr>
    <w:rPr>
      <w:rFonts w:eastAsiaTheme="minorEastAsia"/>
      <w:kern w:val="0"/>
      <w:sz w:val="22"/>
      <w:szCs w:val="22"/>
      <w:lang w:eastAsia="en-US"/>
    </w:rPr>
  </w:style>
  <w:style w:type="paragraph" w:styleId="19">
    <w:name w:val="Body Text"/>
    <w:basedOn w:val="1"/>
    <w:link w:val="158"/>
    <w:unhideWhenUsed/>
    <w:qFormat/>
    <w:uiPriority w:val="99"/>
    <w:pPr>
      <w:widowControl/>
      <w:snapToGrid/>
      <w:spacing w:after="120" w:line="276" w:lineRule="auto"/>
      <w:ind w:firstLine="0" w:firstLineChars="0"/>
    </w:pPr>
    <w:rPr>
      <w:rFonts w:eastAsiaTheme="minorEastAsia"/>
      <w:kern w:val="0"/>
      <w:sz w:val="22"/>
      <w:szCs w:val="22"/>
      <w:lang w:eastAsia="en-US"/>
    </w:rPr>
  </w:style>
  <w:style w:type="paragraph" w:styleId="20">
    <w:name w:val="List Number 3"/>
    <w:basedOn w:val="1"/>
    <w:unhideWhenUsed/>
    <w:qFormat/>
    <w:uiPriority w:val="99"/>
    <w:pPr>
      <w:widowControl/>
      <w:numPr>
        <w:ilvl w:val="0"/>
        <w:numId w:val="5"/>
      </w:numPr>
      <w:tabs>
        <w:tab w:val="clear" w:pos="1080"/>
      </w:tabs>
      <w:snapToGrid/>
      <w:spacing w:after="200" w:line="276" w:lineRule="auto"/>
      <w:ind w:left="0" w:firstLine="0" w:firstLineChars="0"/>
      <w:contextualSpacing/>
    </w:pPr>
    <w:rPr>
      <w:rFonts w:eastAsiaTheme="minorEastAsia"/>
      <w:kern w:val="0"/>
      <w:sz w:val="22"/>
      <w:szCs w:val="22"/>
      <w:lang w:eastAsia="en-US"/>
    </w:rPr>
  </w:style>
  <w:style w:type="paragraph" w:styleId="21">
    <w:name w:val="List 2"/>
    <w:basedOn w:val="1"/>
    <w:unhideWhenUsed/>
    <w:qFormat/>
    <w:uiPriority w:val="99"/>
    <w:pPr>
      <w:widowControl/>
      <w:snapToGrid/>
      <w:spacing w:after="200" w:line="276" w:lineRule="auto"/>
      <w:ind w:left="720" w:hanging="360" w:firstLineChars="0"/>
      <w:contextualSpacing/>
    </w:pPr>
    <w:rPr>
      <w:rFonts w:eastAsiaTheme="minorEastAsia"/>
      <w:kern w:val="0"/>
      <w:sz w:val="22"/>
      <w:szCs w:val="22"/>
      <w:lang w:eastAsia="en-US"/>
    </w:rPr>
  </w:style>
  <w:style w:type="paragraph" w:styleId="22">
    <w:name w:val="List Continue"/>
    <w:basedOn w:val="1"/>
    <w:unhideWhenUsed/>
    <w:qFormat/>
    <w:uiPriority w:val="99"/>
    <w:pPr>
      <w:widowControl/>
      <w:snapToGrid/>
      <w:spacing w:after="120" w:line="276" w:lineRule="auto"/>
      <w:ind w:left="360" w:firstLine="0" w:firstLineChars="0"/>
      <w:contextualSpacing/>
    </w:pPr>
    <w:rPr>
      <w:rFonts w:eastAsiaTheme="minorEastAsia"/>
      <w:kern w:val="0"/>
      <w:sz w:val="22"/>
      <w:szCs w:val="22"/>
      <w:lang w:eastAsia="en-US"/>
    </w:rPr>
  </w:style>
  <w:style w:type="paragraph" w:styleId="23">
    <w:name w:val="List Bullet 2"/>
    <w:basedOn w:val="1"/>
    <w:unhideWhenUsed/>
    <w:qFormat/>
    <w:uiPriority w:val="99"/>
    <w:pPr>
      <w:widowControl/>
      <w:numPr>
        <w:ilvl w:val="0"/>
        <w:numId w:val="6"/>
      </w:numPr>
      <w:tabs>
        <w:tab w:val="clear" w:pos="720"/>
      </w:tabs>
      <w:snapToGrid/>
      <w:spacing w:after="200" w:line="276" w:lineRule="auto"/>
      <w:ind w:left="0" w:firstLine="0" w:firstLineChars="0"/>
      <w:contextualSpacing/>
    </w:pPr>
    <w:rPr>
      <w:rFonts w:eastAsiaTheme="minorEastAsia"/>
      <w:kern w:val="0"/>
      <w:sz w:val="22"/>
      <w:szCs w:val="22"/>
      <w:lang w:eastAsia="en-US"/>
    </w:rPr>
  </w:style>
  <w:style w:type="paragraph" w:styleId="24">
    <w:name w:val="footer"/>
    <w:basedOn w:val="1"/>
    <w:link w:val="152"/>
    <w:autoRedefine/>
    <w:qFormat/>
    <w:uiPriority w:val="99"/>
    <w:pPr>
      <w:tabs>
        <w:tab w:val="center" w:pos="4153"/>
        <w:tab w:val="right" w:pos="8306"/>
      </w:tabs>
    </w:pPr>
    <w:rPr>
      <w:sz w:val="18"/>
    </w:rPr>
  </w:style>
  <w:style w:type="paragraph" w:styleId="25">
    <w:name w:val="header"/>
    <w:basedOn w:val="1"/>
    <w:link w:val="151"/>
    <w:autoRedefine/>
    <w:qFormat/>
    <w:uiPriority w:val="99"/>
    <w:pPr>
      <w:pBdr>
        <w:top w:val="none" w:color="auto" w:sz="0" w:space="1"/>
        <w:left w:val="none" w:color="auto" w:sz="0" w:space="4"/>
        <w:bottom w:val="none" w:color="auto" w:sz="0" w:space="1"/>
        <w:right w:val="none" w:color="auto" w:sz="0" w:space="4"/>
      </w:pBdr>
      <w:tabs>
        <w:tab w:val="center" w:pos="4153"/>
        <w:tab w:val="right" w:pos="8306"/>
      </w:tabs>
      <w:spacing w:line="240" w:lineRule="auto"/>
      <w:jc w:val="both"/>
    </w:pPr>
    <w:rPr>
      <w:sz w:val="18"/>
    </w:rPr>
  </w:style>
  <w:style w:type="paragraph" w:styleId="26">
    <w:name w:val="toc 1"/>
    <w:basedOn w:val="1"/>
    <w:next w:val="1"/>
    <w:autoRedefine/>
    <w:qFormat/>
    <w:uiPriority w:val="0"/>
  </w:style>
  <w:style w:type="paragraph" w:styleId="27">
    <w:name w:val="Subtitle"/>
    <w:basedOn w:val="1"/>
    <w:next w:val="1"/>
    <w:link w:val="156"/>
    <w:qFormat/>
    <w:uiPriority w:val="11"/>
    <w:pPr>
      <w:widowControl/>
      <w:snapToGrid/>
      <w:spacing w:after="200" w:line="276" w:lineRule="auto"/>
      <w:ind w:firstLine="723" w:firstLineChars="200"/>
    </w:pPr>
    <w:rPr>
      <w:rFonts w:asciiTheme="majorHAnsi" w:hAnsiTheme="majorHAnsi" w:eastAsiaTheme="majorEastAsia" w:cstheme="majorBidi"/>
      <w:i/>
      <w:iCs/>
      <w:color w:val="4874CB" w:themeColor="accent1"/>
      <w:spacing w:val="15"/>
      <w:kern w:val="0"/>
      <w:sz w:val="24"/>
      <w:lang w:eastAsia="en-US"/>
      <w14:textFill>
        <w14:solidFill>
          <w14:schemeClr w14:val="accent1"/>
        </w14:solidFill>
      </w14:textFill>
    </w:rPr>
  </w:style>
  <w:style w:type="paragraph" w:styleId="28">
    <w:name w:val="List"/>
    <w:basedOn w:val="1"/>
    <w:unhideWhenUsed/>
    <w:qFormat/>
    <w:uiPriority w:val="99"/>
    <w:pPr>
      <w:widowControl/>
      <w:snapToGrid/>
      <w:spacing w:after="200" w:line="276" w:lineRule="auto"/>
      <w:ind w:left="360" w:hanging="360" w:firstLineChars="0"/>
      <w:contextualSpacing/>
    </w:pPr>
    <w:rPr>
      <w:rFonts w:eastAsiaTheme="minorEastAsia"/>
      <w:kern w:val="0"/>
      <w:sz w:val="22"/>
      <w:szCs w:val="22"/>
      <w:lang w:eastAsia="en-US"/>
    </w:rPr>
  </w:style>
  <w:style w:type="paragraph" w:styleId="29">
    <w:name w:val="Body Text 2"/>
    <w:basedOn w:val="1"/>
    <w:link w:val="159"/>
    <w:unhideWhenUsed/>
    <w:qFormat/>
    <w:uiPriority w:val="99"/>
    <w:pPr>
      <w:widowControl/>
      <w:snapToGrid/>
      <w:spacing w:after="120" w:line="480" w:lineRule="auto"/>
      <w:ind w:firstLine="0" w:firstLineChars="0"/>
    </w:pPr>
    <w:rPr>
      <w:rFonts w:eastAsiaTheme="minorEastAsia"/>
      <w:kern w:val="0"/>
      <w:sz w:val="22"/>
      <w:szCs w:val="22"/>
      <w:lang w:eastAsia="en-US"/>
    </w:rPr>
  </w:style>
  <w:style w:type="paragraph" w:styleId="30">
    <w:name w:val="List Continue 2"/>
    <w:basedOn w:val="1"/>
    <w:unhideWhenUsed/>
    <w:qFormat/>
    <w:uiPriority w:val="99"/>
    <w:pPr>
      <w:widowControl/>
      <w:snapToGrid/>
      <w:spacing w:after="120" w:line="276" w:lineRule="auto"/>
      <w:ind w:left="720" w:firstLine="0" w:firstLineChars="0"/>
      <w:contextualSpacing/>
    </w:pPr>
    <w:rPr>
      <w:rFonts w:eastAsiaTheme="minorEastAsia"/>
      <w:kern w:val="0"/>
      <w:sz w:val="22"/>
      <w:szCs w:val="22"/>
      <w:lang w:eastAsia="en-US"/>
    </w:rPr>
  </w:style>
  <w:style w:type="paragraph" w:styleId="31">
    <w:name w:val="Normal (Web)"/>
    <w:basedOn w:val="1"/>
    <w:autoRedefine/>
    <w:qFormat/>
    <w:uiPriority w:val="0"/>
    <w:pPr>
      <w:spacing w:before="100" w:beforeAutospacing="1" w:after="100" w:afterAutospacing="1"/>
    </w:pPr>
    <w:rPr>
      <w:rFonts w:cs="Times New Roman"/>
      <w:kern w:val="0"/>
      <w:sz w:val="24"/>
    </w:rPr>
  </w:style>
  <w:style w:type="paragraph" w:styleId="32">
    <w:name w:val="List Continue 3"/>
    <w:basedOn w:val="1"/>
    <w:unhideWhenUsed/>
    <w:qFormat/>
    <w:uiPriority w:val="99"/>
    <w:pPr>
      <w:widowControl/>
      <w:snapToGrid/>
      <w:spacing w:after="120" w:line="276" w:lineRule="auto"/>
      <w:ind w:left="1080" w:firstLine="0" w:firstLineChars="0"/>
      <w:contextualSpacing/>
    </w:pPr>
    <w:rPr>
      <w:rFonts w:eastAsiaTheme="minorEastAsia"/>
      <w:kern w:val="0"/>
      <w:sz w:val="22"/>
      <w:szCs w:val="22"/>
      <w:lang w:eastAsia="en-US"/>
    </w:rPr>
  </w:style>
  <w:style w:type="paragraph" w:styleId="33">
    <w:name w:val="Title"/>
    <w:basedOn w:val="1"/>
    <w:next w:val="1"/>
    <w:link w:val="155"/>
    <w:qFormat/>
    <w:uiPriority w:val="10"/>
    <w:pPr>
      <w:widowControl/>
      <w:pBdr>
        <w:bottom w:val="single" w:color="4874CB" w:themeColor="accent1" w:sz="8" w:space="4"/>
      </w:pBdr>
      <w:snapToGrid/>
      <w:spacing w:after="300" w:line="240" w:lineRule="auto"/>
      <w:ind w:firstLine="0" w:firstLineChars="0"/>
      <w:contextualSpacing/>
    </w:pPr>
    <w:rPr>
      <w:rFonts w:asciiTheme="majorHAnsi" w:hAnsiTheme="majorHAnsi" w:eastAsiaTheme="majorEastAsia" w:cstheme="majorBidi"/>
      <w:color w:val="333F50" w:themeColor="text2" w:themeShade="BF"/>
      <w:spacing w:val="5"/>
      <w:kern w:val="28"/>
      <w:sz w:val="52"/>
      <w:szCs w:val="52"/>
      <w:lang w:eastAsia="en-US"/>
    </w:rPr>
  </w:style>
  <w:style w:type="table" w:styleId="35">
    <w:name w:val="Table Grid"/>
    <w:basedOn w:val="34"/>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6">
    <w:name w:val="Light Shading"/>
    <w:basedOn w:val="34"/>
    <w:qFormat/>
    <w:uiPriority w:val="60"/>
    <w:rPr>
      <w:rFonts w:asciiTheme="minorHAnsi" w:hAnsiTheme="minorHAnsi" w:eastAsiaTheme="minorEastAsia" w:cstheme="minorBidi"/>
      <w:color w:val="000000" w:themeColor="text1" w:themeShade="BF"/>
      <w:sz w:val="22"/>
      <w:szCs w:val="22"/>
      <w:lang w:eastAsia="en-US"/>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7">
    <w:name w:val="Light Shading Accent 1"/>
    <w:basedOn w:val="34"/>
    <w:qFormat/>
    <w:uiPriority w:val="60"/>
    <w:rPr>
      <w:rFonts w:asciiTheme="minorHAnsi" w:hAnsiTheme="minorHAnsi" w:eastAsiaTheme="minorEastAsia" w:cstheme="minorBidi"/>
      <w:color w:val="2E54A1" w:themeColor="accent1" w:themeShade="BF"/>
      <w:sz w:val="22"/>
      <w:szCs w:val="22"/>
      <w:lang w:eastAsia="en-US"/>
    </w:rPr>
    <w:tblPr>
      <w:tblBorders>
        <w:top w:val="single" w:color="4874CB" w:themeColor="accent1" w:sz="8" w:space="0"/>
        <w:bottom w:val="single" w:color="4874CB" w:themeColor="accent1" w:sz="8" w:space="0"/>
      </w:tblBorders>
    </w:tblPr>
    <w:tblStylePr w:type="fir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lastRow">
      <w:pPr>
        <w:spacing w:before="0" w:after="0" w:line="240" w:lineRule="auto"/>
      </w:pPr>
      <w:rPr>
        <w:b/>
        <w:bCs/>
      </w:rPr>
      <w:tblPr/>
      <w:tcPr>
        <w:tcBorders>
          <w:top w:val="single" w:color="4874CB" w:themeColor="accent1" w:sz="8" w:space="0"/>
          <w:left w:val="nil"/>
          <w:bottom w:val="single" w:color="4874CB"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left w:val="nil"/>
          <w:right w:val="nil"/>
          <w:insideH w:val="nil"/>
          <w:insideV w:val="nil"/>
        </w:tcBorders>
        <w:shd w:val="clear" w:color="auto" w:fill="D1DCF2" w:themeFill="accent1" w:themeFillTint="3F"/>
      </w:tcPr>
    </w:tblStylePr>
  </w:style>
  <w:style w:type="table" w:styleId="38">
    <w:name w:val="Light Shading Accent 2"/>
    <w:basedOn w:val="34"/>
    <w:qFormat/>
    <w:uiPriority w:val="60"/>
    <w:rPr>
      <w:rFonts w:asciiTheme="minorHAnsi" w:hAnsiTheme="minorHAnsi" w:eastAsiaTheme="minorEastAsia" w:cstheme="minorBidi"/>
      <w:color w:val="C65F10" w:themeColor="accent2" w:themeShade="BF"/>
      <w:sz w:val="22"/>
      <w:szCs w:val="22"/>
      <w:lang w:eastAsia="en-US"/>
    </w:rPr>
    <w:tblPr>
      <w:tblBorders>
        <w:top w:val="single" w:color="EE822F" w:themeColor="accent2" w:sz="8" w:space="0"/>
        <w:bottom w:val="single" w:color="EE822F" w:themeColor="accent2" w:sz="8" w:space="0"/>
      </w:tblBorders>
    </w:tblPr>
    <w:tblStylePr w:type="fir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lastRow">
      <w:pPr>
        <w:spacing w:before="0" w:after="0" w:line="240" w:lineRule="auto"/>
      </w:pPr>
      <w:rPr>
        <w:b/>
        <w:bCs/>
      </w:rPr>
      <w:tblPr/>
      <w:tcPr>
        <w:tcBorders>
          <w:top w:val="single" w:color="EE822F" w:themeColor="accent2" w:sz="8" w:space="0"/>
          <w:left w:val="nil"/>
          <w:bottom w:val="single" w:color="EE822F"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left w:val="nil"/>
          <w:right w:val="nil"/>
          <w:insideH w:val="nil"/>
          <w:insideV w:val="nil"/>
        </w:tcBorders>
        <w:shd w:val="clear" w:color="auto" w:fill="FAE0CB" w:themeFill="accent2" w:themeFillTint="3F"/>
      </w:tcPr>
    </w:tblStylePr>
  </w:style>
  <w:style w:type="table" w:styleId="39">
    <w:name w:val="Light Shading Accent 3"/>
    <w:basedOn w:val="34"/>
    <w:qFormat/>
    <w:uiPriority w:val="60"/>
    <w:rPr>
      <w:rFonts w:asciiTheme="minorHAnsi" w:hAnsiTheme="minorHAnsi" w:eastAsiaTheme="minorEastAsia" w:cstheme="minorBidi"/>
      <w:color w:val="B68C02" w:themeColor="accent3" w:themeShade="BF"/>
      <w:sz w:val="22"/>
      <w:szCs w:val="22"/>
      <w:lang w:eastAsia="en-US"/>
    </w:rPr>
    <w:tblPr>
      <w:tblBorders>
        <w:top w:val="single" w:color="F2BA02" w:themeColor="accent3" w:sz="8" w:space="0"/>
        <w:bottom w:val="single" w:color="F2BA02" w:themeColor="accent3" w:sz="8" w:space="0"/>
      </w:tblBorders>
    </w:tblPr>
    <w:tblStylePr w:type="fir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lastRow">
      <w:pPr>
        <w:spacing w:before="0" w:after="0" w:line="240" w:lineRule="auto"/>
      </w:pPr>
      <w:rPr>
        <w:b/>
        <w:bCs/>
      </w:rPr>
      <w:tblPr/>
      <w:tcPr>
        <w:tcBorders>
          <w:top w:val="single" w:color="F2BA02" w:themeColor="accent3" w:sz="8" w:space="0"/>
          <w:left w:val="nil"/>
          <w:bottom w:val="single" w:color="F2BA0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left w:val="nil"/>
          <w:right w:val="nil"/>
          <w:insideH w:val="nil"/>
          <w:insideV w:val="nil"/>
        </w:tcBorders>
        <w:shd w:val="clear" w:color="auto" w:fill="FEEFBD" w:themeFill="accent3" w:themeFillTint="3F"/>
      </w:tcPr>
    </w:tblStylePr>
  </w:style>
  <w:style w:type="table" w:styleId="40">
    <w:name w:val="Light Shading Accent 4"/>
    <w:basedOn w:val="34"/>
    <w:qFormat/>
    <w:uiPriority w:val="60"/>
    <w:rPr>
      <w:rFonts w:asciiTheme="minorHAnsi" w:hAnsiTheme="minorHAnsi" w:eastAsiaTheme="minorEastAsia" w:cstheme="minorBidi"/>
      <w:color w:val="588E32" w:themeColor="accent4" w:themeShade="BF"/>
      <w:sz w:val="22"/>
      <w:szCs w:val="22"/>
      <w:lang w:eastAsia="en-US"/>
    </w:rPr>
    <w:tblPr>
      <w:tblBorders>
        <w:top w:val="single" w:color="75BD42" w:themeColor="accent4" w:sz="8" w:space="0"/>
        <w:bottom w:val="single" w:color="75BD42" w:themeColor="accent4" w:sz="8" w:space="0"/>
      </w:tblBorders>
    </w:tblPr>
    <w:tblStylePr w:type="fir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lastRow">
      <w:pPr>
        <w:spacing w:before="0" w:after="0" w:line="240" w:lineRule="auto"/>
      </w:pPr>
      <w:rPr>
        <w:b/>
        <w:bCs/>
      </w:rPr>
      <w:tblPr/>
      <w:tcPr>
        <w:tcBorders>
          <w:top w:val="single" w:color="75BD42" w:themeColor="accent4" w:sz="8" w:space="0"/>
          <w:left w:val="nil"/>
          <w:bottom w:val="single" w:color="75BD4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left w:val="nil"/>
          <w:right w:val="nil"/>
          <w:insideH w:val="nil"/>
          <w:insideV w:val="nil"/>
        </w:tcBorders>
        <w:shd w:val="clear" w:color="auto" w:fill="DCEED0" w:themeFill="accent4" w:themeFillTint="3F"/>
      </w:tcPr>
    </w:tblStylePr>
  </w:style>
  <w:style w:type="table" w:styleId="41">
    <w:name w:val="Light Shading Accent 5"/>
    <w:basedOn w:val="34"/>
    <w:qFormat/>
    <w:uiPriority w:val="60"/>
    <w:rPr>
      <w:rFonts w:asciiTheme="minorHAnsi" w:hAnsiTheme="minorHAnsi" w:eastAsiaTheme="minorEastAsia" w:cstheme="minorBidi"/>
      <w:color w:val="249087" w:themeColor="accent5" w:themeShade="BF"/>
      <w:sz w:val="22"/>
      <w:szCs w:val="22"/>
      <w:lang w:eastAsia="en-US"/>
    </w:rPr>
    <w:tblPr>
      <w:tblBorders>
        <w:top w:val="single" w:color="30C0B4" w:themeColor="accent5" w:sz="8" w:space="0"/>
        <w:bottom w:val="single" w:color="30C0B4" w:themeColor="accent5" w:sz="8" w:space="0"/>
      </w:tblBorders>
    </w:tblPr>
    <w:tblStylePr w:type="fir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lastRow">
      <w:pPr>
        <w:spacing w:before="0" w:after="0" w:line="240" w:lineRule="auto"/>
      </w:pPr>
      <w:rPr>
        <w:b/>
        <w:bCs/>
      </w:rPr>
      <w:tblPr/>
      <w:tcPr>
        <w:tcBorders>
          <w:top w:val="single" w:color="30C0B4" w:themeColor="accent5" w:sz="8" w:space="0"/>
          <w:left w:val="nil"/>
          <w:bottom w:val="single" w:color="30C0B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left w:val="nil"/>
          <w:right w:val="nil"/>
          <w:insideH w:val="nil"/>
          <w:insideV w:val="nil"/>
        </w:tcBorders>
        <w:shd w:val="clear" w:color="auto" w:fill="C9F1EE" w:themeFill="accent5" w:themeFillTint="3F"/>
      </w:tcPr>
    </w:tblStylePr>
  </w:style>
  <w:style w:type="table" w:styleId="42">
    <w:name w:val="Light Shading Accent 6"/>
    <w:basedOn w:val="34"/>
    <w:qFormat/>
    <w:uiPriority w:val="60"/>
    <w:rPr>
      <w:rFonts w:asciiTheme="minorHAnsi" w:hAnsiTheme="minorHAnsi" w:eastAsiaTheme="minorEastAsia" w:cstheme="minorBidi"/>
      <w:color w:val="C81D31" w:themeColor="accent6" w:themeShade="BF"/>
      <w:sz w:val="22"/>
      <w:szCs w:val="22"/>
      <w:lang w:eastAsia="en-US"/>
    </w:rPr>
    <w:tblPr>
      <w:tblBorders>
        <w:top w:val="single" w:color="E54C5E" w:themeColor="accent6" w:sz="8" w:space="0"/>
        <w:bottom w:val="single" w:color="E54C5E" w:themeColor="accent6" w:sz="8" w:space="0"/>
      </w:tblBorders>
    </w:tblPr>
    <w:tblStylePr w:type="fir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lastRow">
      <w:pPr>
        <w:spacing w:before="0" w:after="0" w:line="240" w:lineRule="auto"/>
      </w:pPr>
      <w:rPr>
        <w:b/>
        <w:bCs/>
      </w:rPr>
      <w:tblPr/>
      <w:tcPr>
        <w:tcBorders>
          <w:top w:val="single" w:color="E54C5E" w:themeColor="accent6" w:sz="8" w:space="0"/>
          <w:left w:val="nil"/>
          <w:bottom w:val="single" w:color="E54C5E"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left w:val="nil"/>
          <w:right w:val="nil"/>
          <w:insideH w:val="nil"/>
          <w:insideV w:val="nil"/>
        </w:tcBorders>
        <w:shd w:val="clear" w:color="auto" w:fill="F8D2D7" w:themeFill="accent6" w:themeFillTint="3F"/>
      </w:tcPr>
    </w:tblStylePr>
  </w:style>
  <w:style w:type="table" w:styleId="43">
    <w:name w:val="Light List"/>
    <w:basedOn w:val="34"/>
    <w:qFormat/>
    <w:uiPriority w:val="61"/>
    <w:rPr>
      <w:rFonts w:asciiTheme="minorHAnsi" w:hAnsiTheme="minorHAnsi" w:eastAsiaTheme="minorEastAsia" w:cstheme="minorBidi"/>
      <w:sz w:val="22"/>
      <w:szCs w:val="22"/>
      <w:lang w:eastAsia="en-US"/>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4">
    <w:name w:val="Light List Accent 1"/>
    <w:basedOn w:val="34"/>
    <w:qFormat/>
    <w:uiPriority w:val="61"/>
    <w:rPr>
      <w:rFonts w:asciiTheme="minorHAnsi" w:hAnsiTheme="minorHAnsi" w:eastAsiaTheme="minorEastAsia" w:cstheme="minorBidi"/>
      <w:sz w:val="22"/>
      <w:szCs w:val="22"/>
      <w:lang w:eastAsia="en-US"/>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874CB" w:themeFill="accent1"/>
      </w:tcPr>
    </w:tblStylePr>
    <w:tblStylePr w:type="lastRow">
      <w:pPr>
        <w:spacing w:before="0" w:after="0" w:line="240" w:lineRule="auto"/>
      </w:pPr>
      <w:rPr>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tcBorders>
      </w:tcPr>
    </w:tblStylePr>
    <w:tblStylePr w:type="firstCol">
      <w:rPr>
        <w:b/>
        <w:bCs/>
      </w:rPr>
    </w:tblStylePr>
    <w:tblStylePr w:type="lastCol">
      <w:rPr>
        <w:b/>
        <w:bCs/>
      </w:r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style>
  <w:style w:type="table" w:styleId="45">
    <w:name w:val="Light List Accent 2"/>
    <w:basedOn w:val="34"/>
    <w:qFormat/>
    <w:uiPriority w:val="61"/>
    <w:rPr>
      <w:rFonts w:asciiTheme="minorHAnsi" w:hAnsiTheme="minorHAnsi" w:eastAsiaTheme="minorEastAsia" w:cstheme="minorBidi"/>
      <w:sz w:val="22"/>
      <w:szCs w:val="22"/>
      <w:lang w:eastAsia="en-US"/>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E822F" w:themeFill="accent2"/>
      </w:tcPr>
    </w:tblStylePr>
    <w:tblStylePr w:type="lastRow">
      <w:pPr>
        <w:spacing w:before="0" w:after="0" w:line="240" w:lineRule="auto"/>
      </w:pPr>
      <w:rPr>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tcBorders>
      </w:tcPr>
    </w:tblStylePr>
    <w:tblStylePr w:type="firstCol">
      <w:rPr>
        <w:b/>
        <w:bCs/>
      </w:rPr>
    </w:tblStylePr>
    <w:tblStylePr w:type="lastCol">
      <w:rPr>
        <w:b/>
        <w:bCs/>
      </w:r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style>
  <w:style w:type="table" w:styleId="46">
    <w:name w:val="Light List Accent 3"/>
    <w:basedOn w:val="34"/>
    <w:qFormat/>
    <w:uiPriority w:val="61"/>
    <w:rPr>
      <w:rFonts w:asciiTheme="minorHAnsi" w:hAnsiTheme="minorHAnsi" w:eastAsiaTheme="minorEastAsia" w:cstheme="minorBidi"/>
      <w:sz w:val="22"/>
      <w:szCs w:val="22"/>
      <w:lang w:eastAsia="en-US"/>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2BA02" w:themeFill="accent3"/>
      </w:tcPr>
    </w:tblStylePr>
    <w:tblStylePr w:type="lastRow">
      <w:pPr>
        <w:spacing w:before="0" w:after="0" w:line="240" w:lineRule="auto"/>
      </w:pPr>
      <w:rPr>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tcBorders>
      </w:tcPr>
    </w:tblStylePr>
    <w:tblStylePr w:type="firstCol">
      <w:rPr>
        <w:b/>
        <w:bCs/>
      </w:rPr>
    </w:tblStylePr>
    <w:tblStylePr w:type="lastCol">
      <w:rPr>
        <w:b/>
        <w:bCs/>
      </w:r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style>
  <w:style w:type="table" w:styleId="47">
    <w:name w:val="Light List Accent 4"/>
    <w:basedOn w:val="34"/>
    <w:qFormat/>
    <w:uiPriority w:val="61"/>
    <w:rPr>
      <w:rFonts w:asciiTheme="minorHAnsi" w:hAnsiTheme="minorHAnsi" w:eastAsiaTheme="minorEastAsia" w:cstheme="minorBidi"/>
      <w:sz w:val="22"/>
      <w:szCs w:val="22"/>
      <w:lang w:eastAsia="en-US"/>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75BD42" w:themeFill="accent4"/>
      </w:tcPr>
    </w:tblStylePr>
    <w:tblStylePr w:type="lastRow">
      <w:pPr>
        <w:spacing w:before="0" w:after="0" w:line="240" w:lineRule="auto"/>
      </w:pPr>
      <w:rPr>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tcBorders>
      </w:tcPr>
    </w:tblStylePr>
    <w:tblStylePr w:type="firstCol">
      <w:rPr>
        <w:b/>
        <w:bCs/>
      </w:rPr>
    </w:tblStylePr>
    <w:tblStylePr w:type="lastCol">
      <w:rPr>
        <w:b/>
        <w:bCs/>
      </w:r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style>
  <w:style w:type="table" w:styleId="48">
    <w:name w:val="Light List Accent 5"/>
    <w:basedOn w:val="34"/>
    <w:qFormat/>
    <w:uiPriority w:val="61"/>
    <w:rPr>
      <w:rFonts w:asciiTheme="minorHAnsi" w:hAnsiTheme="minorHAnsi" w:eastAsiaTheme="minorEastAsia" w:cstheme="minorBidi"/>
      <w:sz w:val="22"/>
      <w:szCs w:val="22"/>
      <w:lang w:eastAsia="en-US"/>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30C0B4" w:themeFill="accent5"/>
      </w:tcPr>
    </w:tblStylePr>
    <w:tblStylePr w:type="lastRow">
      <w:pPr>
        <w:spacing w:before="0" w:after="0" w:line="240" w:lineRule="auto"/>
      </w:pPr>
      <w:rPr>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tcBorders>
      </w:tcPr>
    </w:tblStylePr>
    <w:tblStylePr w:type="firstCol">
      <w:rPr>
        <w:b/>
        <w:bCs/>
      </w:rPr>
    </w:tblStylePr>
    <w:tblStylePr w:type="lastCol">
      <w:rPr>
        <w:b/>
        <w:bCs/>
      </w:r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style>
  <w:style w:type="table" w:styleId="49">
    <w:name w:val="Light List Accent 6"/>
    <w:basedOn w:val="34"/>
    <w:qFormat/>
    <w:uiPriority w:val="61"/>
    <w:rPr>
      <w:rFonts w:asciiTheme="minorHAnsi" w:hAnsiTheme="minorHAnsi" w:eastAsiaTheme="minorEastAsia" w:cstheme="minorBidi"/>
      <w:sz w:val="22"/>
      <w:szCs w:val="22"/>
      <w:lang w:eastAsia="en-US"/>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54C5E" w:themeFill="accent6"/>
      </w:tcPr>
    </w:tblStylePr>
    <w:tblStylePr w:type="lastRow">
      <w:pPr>
        <w:spacing w:before="0" w:after="0" w:line="240" w:lineRule="auto"/>
      </w:pPr>
      <w:rPr>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tcBorders>
      </w:tcPr>
    </w:tblStylePr>
    <w:tblStylePr w:type="firstCol">
      <w:rPr>
        <w:b/>
        <w:bCs/>
      </w:rPr>
    </w:tblStylePr>
    <w:tblStylePr w:type="lastCol">
      <w:rPr>
        <w:b/>
        <w:bCs/>
      </w:r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style>
  <w:style w:type="table" w:styleId="50">
    <w:name w:val="Light Grid"/>
    <w:basedOn w:val="34"/>
    <w:qFormat/>
    <w:uiPriority w:val="62"/>
    <w:rPr>
      <w:rFonts w:asciiTheme="minorHAnsi" w:hAnsiTheme="minorHAnsi" w:eastAsiaTheme="minorEastAsia" w:cstheme="minorBidi"/>
      <w:sz w:val="22"/>
      <w:szCs w:val="22"/>
      <w:lang w:eastAsia="en-US"/>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1">
    <w:name w:val="Light Grid Accent 1"/>
    <w:basedOn w:val="34"/>
    <w:qFormat/>
    <w:uiPriority w:val="62"/>
    <w:rPr>
      <w:rFonts w:asciiTheme="minorHAnsi" w:hAnsiTheme="minorHAnsi" w:eastAsiaTheme="minorEastAsia" w:cstheme="minorBidi"/>
      <w:sz w:val="22"/>
      <w:szCs w:val="22"/>
      <w:lang w:eastAsia="en-US"/>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18" w:space="0"/>
          <w:right w:val="single" w:color="4874CB"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874CB" w:themeColor="accent1" w:sz="6" w:space="0"/>
          <w:left w:val="single" w:color="4874CB" w:themeColor="accent1" w:sz="8" w:space="0"/>
          <w:bottom w:val="single" w:color="4874CB" w:themeColor="accent1" w:sz="8" w:space="0"/>
          <w:right w:val="single" w:color="4874CB"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tcPr>
    </w:tblStylePr>
    <w:tblStylePr w:type="band1Vert">
      <w:tblPr/>
      <w:tcPr>
        <w:tcBorders>
          <w:top w:val="single" w:color="4874CB" w:themeColor="accent1" w:sz="8" w:space="0"/>
          <w:left w:val="single" w:color="4874CB" w:themeColor="accent1" w:sz="8" w:space="0"/>
          <w:bottom w:val="single" w:color="4874CB" w:themeColor="accent1" w:sz="8" w:space="0"/>
          <w:right w:val="single" w:color="4874CB" w:themeColor="accent1" w:sz="8" w:space="0"/>
        </w:tcBorders>
        <w:shd w:val="clear" w:color="auto" w:fill="D1DCF2" w:themeFill="accent1" w:themeFillTint="3F"/>
      </w:tcPr>
    </w:tblStylePr>
    <w:tblStylePr w:type="band1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shd w:val="clear" w:color="auto" w:fill="D1DCF2" w:themeFill="accent1" w:themeFillTint="3F"/>
      </w:tcPr>
    </w:tblStylePr>
    <w:tblStylePr w:type="band2Horz">
      <w:tblPr/>
      <w:tcPr>
        <w:tcBorders>
          <w:top w:val="single" w:color="4874CB" w:themeColor="accent1" w:sz="8" w:space="0"/>
          <w:left w:val="single" w:color="4874CB" w:themeColor="accent1" w:sz="8" w:space="0"/>
          <w:bottom w:val="single" w:color="4874CB" w:themeColor="accent1" w:sz="8" w:space="0"/>
          <w:right w:val="single" w:color="4874CB" w:themeColor="accent1" w:sz="8" w:space="0"/>
          <w:insideV w:val="single" w:sz="8" w:space="0"/>
        </w:tcBorders>
      </w:tcPr>
    </w:tblStylePr>
  </w:style>
  <w:style w:type="table" w:styleId="52">
    <w:name w:val="Light Grid Accent 2"/>
    <w:basedOn w:val="34"/>
    <w:qFormat/>
    <w:uiPriority w:val="62"/>
    <w:rPr>
      <w:rFonts w:asciiTheme="minorHAnsi" w:hAnsiTheme="minorHAnsi" w:eastAsiaTheme="minorEastAsia" w:cstheme="minorBidi"/>
      <w:sz w:val="22"/>
      <w:szCs w:val="22"/>
      <w:lang w:eastAsia="en-US"/>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18" w:space="0"/>
          <w:right w:val="single" w:color="EE822F"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E822F" w:themeColor="accent2" w:sz="6" w:space="0"/>
          <w:left w:val="single" w:color="EE822F" w:themeColor="accent2" w:sz="8" w:space="0"/>
          <w:bottom w:val="single" w:color="EE822F" w:themeColor="accent2" w:sz="8" w:space="0"/>
          <w:right w:val="single" w:color="EE822F"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tcPr>
    </w:tblStylePr>
    <w:tblStylePr w:type="band1Vert">
      <w:tblPr/>
      <w:tcPr>
        <w:tcBorders>
          <w:top w:val="single" w:color="EE822F" w:themeColor="accent2" w:sz="8" w:space="0"/>
          <w:left w:val="single" w:color="EE822F" w:themeColor="accent2" w:sz="8" w:space="0"/>
          <w:bottom w:val="single" w:color="EE822F" w:themeColor="accent2" w:sz="8" w:space="0"/>
          <w:right w:val="single" w:color="EE822F" w:themeColor="accent2" w:sz="8" w:space="0"/>
        </w:tcBorders>
        <w:shd w:val="clear" w:color="auto" w:fill="FAE0CB" w:themeFill="accent2" w:themeFillTint="3F"/>
      </w:tcPr>
    </w:tblStylePr>
    <w:tblStylePr w:type="band1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shd w:val="clear" w:color="auto" w:fill="FAE0CB" w:themeFill="accent2" w:themeFillTint="3F"/>
      </w:tcPr>
    </w:tblStylePr>
    <w:tblStylePr w:type="band2Horz">
      <w:tblPr/>
      <w:tcPr>
        <w:tcBorders>
          <w:top w:val="single" w:color="EE822F" w:themeColor="accent2" w:sz="8" w:space="0"/>
          <w:left w:val="single" w:color="EE822F" w:themeColor="accent2" w:sz="8" w:space="0"/>
          <w:bottom w:val="single" w:color="EE822F" w:themeColor="accent2" w:sz="8" w:space="0"/>
          <w:right w:val="single" w:color="EE822F" w:themeColor="accent2" w:sz="8" w:space="0"/>
          <w:insideV w:val="single" w:sz="8" w:space="0"/>
        </w:tcBorders>
      </w:tcPr>
    </w:tblStylePr>
  </w:style>
  <w:style w:type="table" w:styleId="53">
    <w:name w:val="Light Grid Accent 3"/>
    <w:basedOn w:val="34"/>
    <w:qFormat/>
    <w:uiPriority w:val="62"/>
    <w:rPr>
      <w:rFonts w:asciiTheme="minorHAnsi" w:hAnsiTheme="minorHAnsi" w:eastAsiaTheme="minorEastAsia" w:cstheme="minorBidi"/>
      <w:sz w:val="22"/>
      <w:szCs w:val="22"/>
      <w:lang w:eastAsia="en-US"/>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18" w:space="0"/>
          <w:right w:val="single" w:color="F2BA02"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2BA02" w:themeColor="accent3" w:sz="6" w:space="0"/>
          <w:left w:val="single" w:color="F2BA02" w:themeColor="accent3" w:sz="8" w:space="0"/>
          <w:bottom w:val="single" w:color="F2BA02" w:themeColor="accent3" w:sz="8" w:space="0"/>
          <w:right w:val="single" w:color="F2BA02"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tcPr>
    </w:tblStylePr>
    <w:tblStylePr w:type="band1Vert">
      <w:tblPr/>
      <w:tcPr>
        <w:tcBorders>
          <w:top w:val="single" w:color="F2BA02" w:themeColor="accent3" w:sz="8" w:space="0"/>
          <w:left w:val="single" w:color="F2BA02" w:themeColor="accent3" w:sz="8" w:space="0"/>
          <w:bottom w:val="single" w:color="F2BA02" w:themeColor="accent3" w:sz="8" w:space="0"/>
          <w:right w:val="single" w:color="F2BA02" w:themeColor="accent3" w:sz="8" w:space="0"/>
        </w:tcBorders>
        <w:shd w:val="clear" w:color="auto" w:fill="FEEFBD" w:themeFill="accent3" w:themeFillTint="3F"/>
      </w:tcPr>
    </w:tblStylePr>
    <w:tblStylePr w:type="band1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shd w:val="clear" w:color="auto" w:fill="FEEFBD" w:themeFill="accent3" w:themeFillTint="3F"/>
      </w:tcPr>
    </w:tblStylePr>
    <w:tblStylePr w:type="band2Horz">
      <w:tblPr/>
      <w:tcPr>
        <w:tcBorders>
          <w:top w:val="single" w:color="F2BA02" w:themeColor="accent3" w:sz="8" w:space="0"/>
          <w:left w:val="single" w:color="F2BA02" w:themeColor="accent3" w:sz="8" w:space="0"/>
          <w:bottom w:val="single" w:color="F2BA02" w:themeColor="accent3" w:sz="8" w:space="0"/>
          <w:right w:val="single" w:color="F2BA02" w:themeColor="accent3" w:sz="8" w:space="0"/>
          <w:insideV w:val="single" w:sz="8" w:space="0"/>
        </w:tcBorders>
      </w:tcPr>
    </w:tblStylePr>
  </w:style>
  <w:style w:type="table" w:styleId="54">
    <w:name w:val="Light Grid Accent 4"/>
    <w:basedOn w:val="34"/>
    <w:qFormat/>
    <w:uiPriority w:val="62"/>
    <w:rPr>
      <w:rFonts w:asciiTheme="minorHAnsi" w:hAnsiTheme="minorHAnsi" w:eastAsiaTheme="minorEastAsia" w:cstheme="minorBidi"/>
      <w:sz w:val="22"/>
      <w:szCs w:val="22"/>
      <w:lang w:eastAsia="en-US"/>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18" w:space="0"/>
          <w:right w:val="single" w:color="75BD4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5BD42" w:themeColor="accent4" w:sz="6" w:space="0"/>
          <w:left w:val="single" w:color="75BD42" w:themeColor="accent4" w:sz="8" w:space="0"/>
          <w:bottom w:val="single" w:color="75BD42" w:themeColor="accent4" w:sz="8" w:space="0"/>
          <w:right w:val="single" w:color="75BD4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tcPr>
    </w:tblStylePr>
    <w:tblStylePr w:type="band1Vert">
      <w:tblPr/>
      <w:tcPr>
        <w:tcBorders>
          <w:top w:val="single" w:color="75BD42" w:themeColor="accent4" w:sz="8" w:space="0"/>
          <w:left w:val="single" w:color="75BD42" w:themeColor="accent4" w:sz="8" w:space="0"/>
          <w:bottom w:val="single" w:color="75BD42" w:themeColor="accent4" w:sz="8" w:space="0"/>
          <w:right w:val="single" w:color="75BD42" w:themeColor="accent4" w:sz="8" w:space="0"/>
        </w:tcBorders>
        <w:shd w:val="clear" w:color="auto" w:fill="DCEED0" w:themeFill="accent4" w:themeFillTint="3F"/>
      </w:tcPr>
    </w:tblStylePr>
    <w:tblStylePr w:type="band1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shd w:val="clear" w:color="auto" w:fill="DCEED0" w:themeFill="accent4" w:themeFillTint="3F"/>
      </w:tcPr>
    </w:tblStylePr>
    <w:tblStylePr w:type="band2Horz">
      <w:tblPr/>
      <w:tcPr>
        <w:tcBorders>
          <w:top w:val="single" w:color="75BD42" w:themeColor="accent4" w:sz="8" w:space="0"/>
          <w:left w:val="single" w:color="75BD42" w:themeColor="accent4" w:sz="8" w:space="0"/>
          <w:bottom w:val="single" w:color="75BD42" w:themeColor="accent4" w:sz="8" w:space="0"/>
          <w:right w:val="single" w:color="75BD42" w:themeColor="accent4" w:sz="8" w:space="0"/>
          <w:insideV w:val="single" w:sz="8" w:space="0"/>
        </w:tcBorders>
      </w:tcPr>
    </w:tblStylePr>
  </w:style>
  <w:style w:type="table" w:styleId="55">
    <w:name w:val="Light Grid Accent 5"/>
    <w:basedOn w:val="34"/>
    <w:qFormat/>
    <w:uiPriority w:val="62"/>
    <w:rPr>
      <w:rFonts w:asciiTheme="minorHAnsi" w:hAnsiTheme="minorHAnsi" w:eastAsiaTheme="minorEastAsia" w:cstheme="minorBidi"/>
      <w:sz w:val="22"/>
      <w:szCs w:val="22"/>
      <w:lang w:eastAsia="en-US"/>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18" w:space="0"/>
          <w:right w:val="single" w:color="30C0B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30C0B4" w:themeColor="accent5" w:sz="6" w:space="0"/>
          <w:left w:val="single" w:color="30C0B4" w:themeColor="accent5" w:sz="8" w:space="0"/>
          <w:bottom w:val="single" w:color="30C0B4" w:themeColor="accent5" w:sz="8" w:space="0"/>
          <w:right w:val="single" w:color="30C0B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tcPr>
    </w:tblStylePr>
    <w:tblStylePr w:type="band1Vert">
      <w:tblPr/>
      <w:tcPr>
        <w:tcBorders>
          <w:top w:val="single" w:color="30C0B4" w:themeColor="accent5" w:sz="8" w:space="0"/>
          <w:left w:val="single" w:color="30C0B4" w:themeColor="accent5" w:sz="8" w:space="0"/>
          <w:bottom w:val="single" w:color="30C0B4" w:themeColor="accent5" w:sz="8" w:space="0"/>
          <w:right w:val="single" w:color="30C0B4" w:themeColor="accent5" w:sz="8" w:space="0"/>
        </w:tcBorders>
        <w:shd w:val="clear" w:color="auto" w:fill="C9F1EE" w:themeFill="accent5" w:themeFillTint="3F"/>
      </w:tcPr>
    </w:tblStylePr>
    <w:tblStylePr w:type="band1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shd w:val="clear" w:color="auto" w:fill="C9F1EE" w:themeFill="accent5" w:themeFillTint="3F"/>
      </w:tcPr>
    </w:tblStylePr>
    <w:tblStylePr w:type="band2Horz">
      <w:tblPr/>
      <w:tcPr>
        <w:tcBorders>
          <w:top w:val="single" w:color="30C0B4" w:themeColor="accent5" w:sz="8" w:space="0"/>
          <w:left w:val="single" w:color="30C0B4" w:themeColor="accent5" w:sz="8" w:space="0"/>
          <w:bottom w:val="single" w:color="30C0B4" w:themeColor="accent5" w:sz="8" w:space="0"/>
          <w:right w:val="single" w:color="30C0B4" w:themeColor="accent5" w:sz="8" w:space="0"/>
          <w:insideV w:val="single" w:sz="8" w:space="0"/>
        </w:tcBorders>
      </w:tcPr>
    </w:tblStylePr>
  </w:style>
  <w:style w:type="table" w:styleId="56">
    <w:name w:val="Light Grid Accent 6"/>
    <w:basedOn w:val="34"/>
    <w:qFormat/>
    <w:uiPriority w:val="62"/>
    <w:rPr>
      <w:rFonts w:asciiTheme="minorHAnsi" w:hAnsiTheme="minorHAnsi" w:eastAsiaTheme="minorEastAsia" w:cstheme="minorBidi"/>
      <w:sz w:val="22"/>
      <w:szCs w:val="22"/>
      <w:lang w:eastAsia="en-US"/>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18" w:space="0"/>
          <w:right w:val="single" w:color="E54C5E"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54C5E" w:themeColor="accent6" w:sz="6" w:space="0"/>
          <w:left w:val="single" w:color="E54C5E" w:themeColor="accent6" w:sz="8" w:space="0"/>
          <w:bottom w:val="single" w:color="E54C5E" w:themeColor="accent6" w:sz="8" w:space="0"/>
          <w:right w:val="single" w:color="E54C5E"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tcPr>
    </w:tblStylePr>
    <w:tblStylePr w:type="band1Vert">
      <w:tblPr/>
      <w:tcPr>
        <w:tcBorders>
          <w:top w:val="single" w:color="E54C5E" w:themeColor="accent6" w:sz="8" w:space="0"/>
          <w:left w:val="single" w:color="E54C5E" w:themeColor="accent6" w:sz="8" w:space="0"/>
          <w:bottom w:val="single" w:color="E54C5E" w:themeColor="accent6" w:sz="8" w:space="0"/>
          <w:right w:val="single" w:color="E54C5E" w:themeColor="accent6" w:sz="8" w:space="0"/>
        </w:tcBorders>
        <w:shd w:val="clear" w:color="auto" w:fill="F8D2D7" w:themeFill="accent6" w:themeFillTint="3F"/>
      </w:tcPr>
    </w:tblStylePr>
    <w:tblStylePr w:type="band1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shd w:val="clear" w:color="auto" w:fill="F8D2D7" w:themeFill="accent6" w:themeFillTint="3F"/>
      </w:tcPr>
    </w:tblStylePr>
    <w:tblStylePr w:type="band2Horz">
      <w:tblPr/>
      <w:tcPr>
        <w:tcBorders>
          <w:top w:val="single" w:color="E54C5E" w:themeColor="accent6" w:sz="8" w:space="0"/>
          <w:left w:val="single" w:color="E54C5E" w:themeColor="accent6" w:sz="8" w:space="0"/>
          <w:bottom w:val="single" w:color="E54C5E" w:themeColor="accent6" w:sz="8" w:space="0"/>
          <w:right w:val="single" w:color="E54C5E" w:themeColor="accent6" w:sz="8" w:space="0"/>
          <w:insideV w:val="single" w:sz="8" w:space="0"/>
        </w:tcBorders>
      </w:tcPr>
    </w:tblStylePr>
  </w:style>
  <w:style w:type="table" w:styleId="57">
    <w:name w:val="Medium Shading 1"/>
    <w:basedOn w:val="34"/>
    <w:qFormat/>
    <w:uiPriority w:val="63"/>
    <w:rPr>
      <w:rFonts w:asciiTheme="minorHAnsi" w:hAnsiTheme="minorHAnsi" w:eastAsiaTheme="minorEastAsia" w:cstheme="minorBidi"/>
      <w:sz w:val="22"/>
      <w:szCs w:val="22"/>
      <w:lang w:eastAsia="en-US"/>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8">
    <w:name w:val="Medium Shading 1 Accent 1"/>
    <w:basedOn w:val="34"/>
    <w:qFormat/>
    <w:uiPriority w:val="63"/>
    <w:rPr>
      <w:rFonts w:asciiTheme="minorHAnsi" w:hAnsiTheme="minorHAnsi" w:eastAsiaTheme="minorEastAsia" w:cstheme="minorBidi"/>
      <w:sz w:val="22"/>
      <w:szCs w:val="22"/>
      <w:lang w:eastAsia="en-US"/>
    </w:r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shd w:val="clear" w:color="auto" w:fill="4874CB" w:themeFill="accent1"/>
      </w:tcPr>
    </w:tblStylePr>
    <w:tblStylePr w:type="lastRow">
      <w:pPr>
        <w:spacing w:before="0" w:after="0" w:line="240" w:lineRule="auto"/>
      </w:pPr>
      <w:rPr>
        <w:b/>
        <w:bCs/>
      </w:rPr>
      <w:tblPr/>
      <w:tcPr>
        <w:tcBorders>
          <w:top w:val="double" w:color="7596D8" w:themeColor="accent1" w:themeTint="BF" w:sz="6" w:space="0"/>
          <w:left w:val="single" w:color="7596D8" w:themeColor="accent1" w:themeTint="BF" w:sz="8" w:space="0"/>
          <w:bottom w:val="single" w:color="7596D8" w:themeColor="accent1" w:themeTint="BF" w:sz="8" w:space="0"/>
          <w:right w:val="single" w:color="7596D8"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1DCF2" w:themeFill="accent1" w:themeFillTint="3F"/>
      </w:tcPr>
    </w:tblStylePr>
    <w:tblStylePr w:type="band1Horz">
      <w:tblPr/>
      <w:tcPr>
        <w:tcBorders>
          <w:insideH w:val="nil"/>
          <w:insideV w:val="nil"/>
        </w:tcBorders>
        <w:shd w:val="clear" w:color="auto" w:fill="D1DCF2" w:themeFill="accent1" w:themeFillTint="3F"/>
      </w:tcPr>
    </w:tblStylePr>
    <w:tblStylePr w:type="band2Horz">
      <w:tblPr/>
      <w:tcPr>
        <w:tcBorders>
          <w:insideH w:val="nil"/>
          <w:insideV w:val="nil"/>
        </w:tcBorders>
      </w:tcPr>
    </w:tblStylePr>
  </w:style>
  <w:style w:type="table" w:styleId="59">
    <w:name w:val="Medium Shading 1 Accent 2"/>
    <w:basedOn w:val="34"/>
    <w:qFormat/>
    <w:uiPriority w:val="63"/>
    <w:rPr>
      <w:rFonts w:asciiTheme="minorHAnsi" w:hAnsiTheme="minorHAnsi" w:eastAsiaTheme="minorEastAsia" w:cstheme="minorBidi"/>
      <w:sz w:val="22"/>
      <w:szCs w:val="22"/>
      <w:lang w:eastAsia="en-US"/>
    </w:r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shd w:val="clear" w:color="auto" w:fill="EE822F" w:themeFill="accent2"/>
      </w:tcPr>
    </w:tblStylePr>
    <w:tblStylePr w:type="lastRow">
      <w:pPr>
        <w:spacing w:before="0" w:after="0" w:line="240" w:lineRule="auto"/>
      </w:pPr>
      <w:rPr>
        <w:b/>
        <w:bCs/>
      </w:rPr>
      <w:tblPr/>
      <w:tcPr>
        <w:tcBorders>
          <w:top w:val="double" w:color="F2A163" w:themeColor="accent2" w:themeTint="BF" w:sz="6" w:space="0"/>
          <w:left w:val="single" w:color="F2A163" w:themeColor="accent2" w:themeTint="BF" w:sz="8" w:space="0"/>
          <w:bottom w:val="single" w:color="F2A163" w:themeColor="accent2" w:themeTint="BF" w:sz="8" w:space="0"/>
          <w:right w:val="single" w:color="F2A163"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E0CB" w:themeFill="accent2" w:themeFillTint="3F"/>
      </w:tcPr>
    </w:tblStylePr>
    <w:tblStylePr w:type="band1Horz">
      <w:tblPr/>
      <w:tcPr>
        <w:tcBorders>
          <w:insideH w:val="nil"/>
          <w:insideV w:val="nil"/>
        </w:tcBorders>
        <w:shd w:val="clear" w:color="auto" w:fill="FAE0CB" w:themeFill="accent2" w:themeFillTint="3F"/>
      </w:tcPr>
    </w:tblStylePr>
    <w:tblStylePr w:type="band2Horz">
      <w:tblPr/>
      <w:tcPr>
        <w:tcBorders>
          <w:insideH w:val="nil"/>
          <w:insideV w:val="nil"/>
        </w:tcBorders>
      </w:tcPr>
    </w:tblStylePr>
  </w:style>
  <w:style w:type="table" w:styleId="60">
    <w:name w:val="Medium Shading 1 Accent 3"/>
    <w:basedOn w:val="34"/>
    <w:qFormat/>
    <w:uiPriority w:val="63"/>
    <w:rPr>
      <w:rFonts w:asciiTheme="minorHAnsi" w:hAnsiTheme="minorHAnsi" w:eastAsiaTheme="minorEastAsia" w:cstheme="minorBidi"/>
      <w:sz w:val="22"/>
      <w:szCs w:val="22"/>
      <w:lang w:eastAsia="en-US"/>
    </w:r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shd w:val="clear" w:color="auto" w:fill="F2BA02" w:themeFill="accent3"/>
      </w:tcPr>
    </w:tblStylePr>
    <w:tblStylePr w:type="lastRow">
      <w:pPr>
        <w:spacing w:before="0" w:after="0" w:line="240" w:lineRule="auto"/>
      </w:pPr>
      <w:rPr>
        <w:b/>
        <w:bCs/>
      </w:rPr>
      <w:tblPr/>
      <w:tcPr>
        <w:tcBorders>
          <w:top w:val="double" w:color="FDCF39" w:themeColor="accent3" w:themeTint="BF" w:sz="6" w:space="0"/>
          <w:left w:val="single" w:color="FDCF39" w:themeColor="accent3" w:themeTint="BF" w:sz="8" w:space="0"/>
          <w:bottom w:val="single" w:color="FDCF39" w:themeColor="accent3" w:themeTint="BF" w:sz="8" w:space="0"/>
          <w:right w:val="single" w:color="FDCF39"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FEEFBD" w:themeFill="accent3" w:themeFillTint="3F"/>
      </w:tcPr>
    </w:tblStylePr>
    <w:tblStylePr w:type="band1Horz">
      <w:tblPr/>
      <w:tcPr>
        <w:tcBorders>
          <w:insideH w:val="nil"/>
          <w:insideV w:val="nil"/>
        </w:tcBorders>
        <w:shd w:val="clear" w:color="auto" w:fill="FEEFBD" w:themeFill="accent3" w:themeFillTint="3F"/>
      </w:tcPr>
    </w:tblStylePr>
    <w:tblStylePr w:type="band2Horz">
      <w:tblPr/>
      <w:tcPr>
        <w:tcBorders>
          <w:insideH w:val="nil"/>
          <w:insideV w:val="nil"/>
        </w:tcBorders>
      </w:tcPr>
    </w:tblStylePr>
  </w:style>
  <w:style w:type="table" w:styleId="61">
    <w:name w:val="Medium Shading 1 Accent 4"/>
    <w:basedOn w:val="34"/>
    <w:qFormat/>
    <w:uiPriority w:val="63"/>
    <w:rPr>
      <w:rFonts w:asciiTheme="minorHAnsi" w:hAnsiTheme="minorHAnsi" w:eastAsiaTheme="minorEastAsia" w:cstheme="minorBidi"/>
      <w:sz w:val="22"/>
      <w:szCs w:val="22"/>
      <w:lang w:eastAsia="en-US"/>
    </w:r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shd w:val="clear" w:color="auto" w:fill="75BD42" w:themeFill="accent4"/>
      </w:tcPr>
    </w:tblStylePr>
    <w:tblStylePr w:type="lastRow">
      <w:pPr>
        <w:spacing w:before="0" w:after="0" w:line="240" w:lineRule="auto"/>
      </w:pPr>
      <w:rPr>
        <w:b/>
        <w:bCs/>
      </w:rPr>
      <w:tblPr/>
      <w:tcPr>
        <w:tcBorders>
          <w:top w:val="double" w:color="97CD71" w:themeColor="accent4" w:themeTint="BF" w:sz="6" w:space="0"/>
          <w:left w:val="single" w:color="97CD71" w:themeColor="accent4" w:themeTint="BF" w:sz="8" w:space="0"/>
          <w:bottom w:val="single" w:color="97CD71" w:themeColor="accent4" w:themeTint="BF" w:sz="8" w:space="0"/>
          <w:right w:val="single" w:color="97CD71"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CEED0" w:themeFill="accent4" w:themeFillTint="3F"/>
      </w:tcPr>
    </w:tblStylePr>
    <w:tblStylePr w:type="band1Horz">
      <w:tblPr/>
      <w:tcPr>
        <w:tcBorders>
          <w:insideH w:val="nil"/>
          <w:insideV w:val="nil"/>
        </w:tcBorders>
        <w:shd w:val="clear" w:color="auto" w:fill="DCEED0" w:themeFill="accent4" w:themeFillTint="3F"/>
      </w:tcPr>
    </w:tblStylePr>
    <w:tblStylePr w:type="band2Horz">
      <w:tblPr/>
      <w:tcPr>
        <w:tcBorders>
          <w:insideH w:val="nil"/>
          <w:insideV w:val="nil"/>
        </w:tcBorders>
      </w:tcPr>
    </w:tblStylePr>
  </w:style>
  <w:style w:type="table" w:styleId="62">
    <w:name w:val="Medium Shading 1 Accent 5"/>
    <w:basedOn w:val="34"/>
    <w:qFormat/>
    <w:uiPriority w:val="63"/>
    <w:rPr>
      <w:rFonts w:asciiTheme="minorHAnsi" w:hAnsiTheme="minorHAnsi" w:eastAsiaTheme="minorEastAsia" w:cstheme="minorBidi"/>
      <w:sz w:val="22"/>
      <w:szCs w:val="22"/>
      <w:lang w:eastAsia="en-US"/>
    </w:r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shd w:val="clear" w:color="auto" w:fill="30C0B4" w:themeFill="accent5"/>
      </w:tcPr>
    </w:tblStylePr>
    <w:tblStylePr w:type="lastRow">
      <w:pPr>
        <w:spacing w:before="0" w:after="0" w:line="240" w:lineRule="auto"/>
      </w:pPr>
      <w:rPr>
        <w:b/>
        <w:bCs/>
      </w:rPr>
      <w:tblPr/>
      <w:tcPr>
        <w:tcBorders>
          <w:top w:val="double" w:color="5DD6CC" w:themeColor="accent5" w:themeTint="BF" w:sz="6" w:space="0"/>
          <w:left w:val="single" w:color="5DD6CC" w:themeColor="accent5" w:themeTint="BF" w:sz="8" w:space="0"/>
          <w:bottom w:val="single" w:color="5DD6CC" w:themeColor="accent5" w:themeTint="BF" w:sz="8" w:space="0"/>
          <w:right w:val="single" w:color="5DD6CC"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C9F1EE" w:themeFill="accent5" w:themeFillTint="3F"/>
      </w:tcPr>
    </w:tblStylePr>
    <w:tblStylePr w:type="band1Horz">
      <w:tblPr/>
      <w:tcPr>
        <w:tcBorders>
          <w:insideH w:val="nil"/>
          <w:insideV w:val="nil"/>
        </w:tcBorders>
        <w:shd w:val="clear" w:color="auto" w:fill="C9F1EE" w:themeFill="accent5" w:themeFillTint="3F"/>
      </w:tcPr>
    </w:tblStylePr>
    <w:tblStylePr w:type="band2Horz">
      <w:tblPr/>
      <w:tcPr>
        <w:tcBorders>
          <w:insideH w:val="nil"/>
          <w:insideV w:val="nil"/>
        </w:tcBorders>
      </w:tcPr>
    </w:tblStylePr>
  </w:style>
  <w:style w:type="table" w:styleId="63">
    <w:name w:val="Medium Shading 1 Accent 6"/>
    <w:basedOn w:val="34"/>
    <w:qFormat/>
    <w:uiPriority w:val="63"/>
    <w:rPr>
      <w:rFonts w:asciiTheme="minorHAnsi" w:hAnsiTheme="minorHAnsi" w:eastAsiaTheme="minorEastAsia" w:cstheme="minorBidi"/>
      <w:sz w:val="22"/>
      <w:szCs w:val="22"/>
      <w:lang w:eastAsia="en-US"/>
    </w:r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shd w:val="clear" w:color="auto" w:fill="E54C5E" w:themeFill="accent6"/>
      </w:tcPr>
    </w:tblStylePr>
    <w:tblStylePr w:type="lastRow">
      <w:pPr>
        <w:spacing w:before="0" w:after="0" w:line="240" w:lineRule="auto"/>
      </w:pPr>
      <w:rPr>
        <w:b/>
        <w:bCs/>
      </w:rPr>
      <w:tblPr/>
      <w:tcPr>
        <w:tcBorders>
          <w:top w:val="double" w:color="EB7886" w:themeColor="accent6" w:themeTint="BF" w:sz="6" w:space="0"/>
          <w:left w:val="single" w:color="EB7886" w:themeColor="accent6" w:themeTint="BF" w:sz="8" w:space="0"/>
          <w:bottom w:val="single" w:color="EB7886" w:themeColor="accent6" w:themeTint="BF" w:sz="8" w:space="0"/>
          <w:right w:val="single" w:color="EB7886"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8D2D7" w:themeFill="accent6" w:themeFillTint="3F"/>
      </w:tcPr>
    </w:tblStylePr>
    <w:tblStylePr w:type="band1Horz">
      <w:tblPr/>
      <w:tcPr>
        <w:tcBorders>
          <w:insideH w:val="nil"/>
          <w:insideV w:val="nil"/>
        </w:tcBorders>
        <w:shd w:val="clear" w:color="auto" w:fill="F8D2D7" w:themeFill="accent6" w:themeFillTint="3F"/>
      </w:tcPr>
    </w:tblStylePr>
    <w:tblStylePr w:type="band2Horz">
      <w:tblPr/>
      <w:tcPr>
        <w:tcBorders>
          <w:insideH w:val="nil"/>
          <w:insideV w:val="nil"/>
        </w:tcBorders>
      </w:tcPr>
    </w:tblStylePr>
  </w:style>
  <w:style w:type="table" w:styleId="64">
    <w:name w:val="Medium Shading 2"/>
    <w:basedOn w:val="3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1"/>
    <w:basedOn w:val="3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874CB"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874CB"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874CB"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2"/>
    <w:basedOn w:val="3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E822F"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E822F"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E822F"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3"/>
    <w:basedOn w:val="3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2BA0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2BA02"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2BA02"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4"/>
    <w:basedOn w:val="3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5BD4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5BD4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5BD4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5"/>
    <w:basedOn w:val="3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30C0B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30C0B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30C0B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6"/>
    <w:basedOn w:val="34"/>
    <w:qFormat/>
    <w:uiPriority w:val="64"/>
    <w:rPr>
      <w:rFonts w:asciiTheme="minorHAnsi" w:hAnsiTheme="minorHAnsi" w:eastAsiaTheme="minorEastAsia" w:cstheme="minorBidi"/>
      <w:sz w:val="22"/>
      <w:szCs w:val="22"/>
      <w:lang w:eastAsia="en-US"/>
    </w:r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54C5E"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54C5E"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54C5E"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List 1"/>
    <w:basedOn w:val="3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2">
    <w:name w:val="Medium List 1 Accent 1"/>
    <w:basedOn w:val="3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4874CB" w:themeColor="accent1" w:sz="8" w:space="0"/>
        <w:bottom w:val="single" w:color="4874CB" w:themeColor="accent1" w:sz="8" w:space="0"/>
      </w:tblBorders>
    </w:tblPr>
    <w:tblStylePr w:type="firstRow">
      <w:rPr>
        <w:rFonts w:asciiTheme="majorHAnsi" w:hAnsiTheme="majorHAnsi" w:eastAsiaTheme="majorEastAsia" w:cstheme="majorBidi"/>
      </w:rPr>
      <w:tblPr/>
      <w:tcPr>
        <w:tcBorders>
          <w:top w:val="nil"/>
          <w:bottom w:val="single" w:color="4874CB" w:themeColor="accent1" w:sz="8" w:space="0"/>
        </w:tcBorders>
      </w:tcPr>
    </w:tblStylePr>
    <w:tblStylePr w:type="lastRow">
      <w:rPr>
        <w:b/>
        <w:bCs/>
        <w:color w:val="44546A" w:themeColor="text2"/>
        <w14:textFill>
          <w14:solidFill>
            <w14:schemeClr w14:val="tx2"/>
          </w14:solidFill>
        </w14:textFill>
      </w:rPr>
      <w:tblPr/>
      <w:tcPr>
        <w:tcBorders>
          <w:top w:val="single" w:color="4874CB" w:themeColor="accent1" w:sz="8" w:space="0"/>
          <w:bottom w:val="single" w:color="4874CB" w:themeColor="accent1" w:sz="8" w:space="0"/>
        </w:tcBorders>
      </w:tcPr>
    </w:tblStylePr>
    <w:tblStylePr w:type="firstCol">
      <w:rPr>
        <w:b/>
        <w:bCs/>
      </w:rPr>
    </w:tblStylePr>
    <w:tblStylePr w:type="lastCol">
      <w:rPr>
        <w:b/>
        <w:bCs/>
      </w:rPr>
      <w:tblPr/>
      <w:tcPr>
        <w:tcBorders>
          <w:top w:val="single" w:color="4874CB" w:themeColor="accent1" w:sz="8" w:space="0"/>
          <w:bottom w:val="single" w:color="4874CB" w:themeColor="accent1" w:sz="8" w:space="0"/>
        </w:tcBorders>
      </w:tcPr>
    </w:tblStylePr>
    <w:tblStylePr w:type="band1Vert">
      <w:tblPr/>
      <w:tcPr>
        <w:shd w:val="clear" w:color="auto" w:fill="D1DCF2" w:themeFill="accent1" w:themeFillTint="3F"/>
      </w:tcPr>
    </w:tblStylePr>
    <w:tblStylePr w:type="band1Horz">
      <w:tblPr/>
      <w:tcPr>
        <w:shd w:val="clear" w:color="auto" w:fill="D1DCF2" w:themeFill="accent1" w:themeFillTint="3F"/>
      </w:tcPr>
    </w:tblStylePr>
  </w:style>
  <w:style w:type="table" w:styleId="73">
    <w:name w:val="Medium List 1 Accent 2"/>
    <w:basedOn w:val="3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8" w:space="0"/>
        <w:bottom w:val="single" w:color="EE822F" w:themeColor="accent2" w:sz="8" w:space="0"/>
      </w:tblBorders>
    </w:tblPr>
    <w:tblStylePr w:type="firstRow">
      <w:rPr>
        <w:rFonts w:asciiTheme="majorHAnsi" w:hAnsiTheme="majorHAnsi" w:eastAsiaTheme="majorEastAsia" w:cstheme="majorBidi"/>
      </w:rPr>
      <w:tblPr/>
      <w:tcPr>
        <w:tcBorders>
          <w:top w:val="nil"/>
          <w:bottom w:val="single" w:color="EE822F" w:themeColor="accent2" w:sz="8" w:space="0"/>
        </w:tcBorders>
      </w:tcPr>
    </w:tblStylePr>
    <w:tblStylePr w:type="lastRow">
      <w:rPr>
        <w:b/>
        <w:bCs/>
        <w:color w:val="44546A" w:themeColor="text2"/>
        <w14:textFill>
          <w14:solidFill>
            <w14:schemeClr w14:val="tx2"/>
          </w14:solidFill>
        </w14:textFill>
      </w:rPr>
      <w:tblPr/>
      <w:tcPr>
        <w:tcBorders>
          <w:top w:val="single" w:color="EE822F" w:themeColor="accent2" w:sz="8" w:space="0"/>
          <w:bottom w:val="single" w:color="EE822F" w:themeColor="accent2" w:sz="8" w:space="0"/>
        </w:tcBorders>
      </w:tcPr>
    </w:tblStylePr>
    <w:tblStylePr w:type="firstCol">
      <w:rPr>
        <w:b/>
        <w:bCs/>
      </w:rPr>
    </w:tblStylePr>
    <w:tblStylePr w:type="lastCol">
      <w:rPr>
        <w:b/>
        <w:bCs/>
      </w:rPr>
      <w:tblPr/>
      <w:tcPr>
        <w:tcBorders>
          <w:top w:val="single" w:color="EE822F" w:themeColor="accent2" w:sz="8" w:space="0"/>
          <w:bottom w:val="single" w:color="EE822F" w:themeColor="accent2" w:sz="8" w:space="0"/>
        </w:tcBorders>
      </w:tcPr>
    </w:tblStylePr>
    <w:tblStylePr w:type="band1Vert">
      <w:tblPr/>
      <w:tcPr>
        <w:shd w:val="clear" w:color="auto" w:fill="FAE0CB" w:themeFill="accent2" w:themeFillTint="3F"/>
      </w:tcPr>
    </w:tblStylePr>
    <w:tblStylePr w:type="band1Horz">
      <w:tblPr/>
      <w:tcPr>
        <w:shd w:val="clear" w:color="auto" w:fill="FAE0CB" w:themeFill="accent2" w:themeFillTint="3F"/>
      </w:tcPr>
    </w:tblStylePr>
  </w:style>
  <w:style w:type="table" w:styleId="74">
    <w:name w:val="Medium List 1 Accent 3"/>
    <w:basedOn w:val="3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F2BA02" w:themeColor="accent3" w:sz="8" w:space="0"/>
        <w:bottom w:val="single" w:color="F2BA02" w:themeColor="accent3" w:sz="8" w:space="0"/>
      </w:tblBorders>
    </w:tblPr>
    <w:tblStylePr w:type="firstRow">
      <w:rPr>
        <w:rFonts w:asciiTheme="majorHAnsi" w:hAnsiTheme="majorHAnsi" w:eastAsiaTheme="majorEastAsia" w:cstheme="majorBidi"/>
      </w:rPr>
      <w:tblPr/>
      <w:tcPr>
        <w:tcBorders>
          <w:top w:val="nil"/>
          <w:bottom w:val="single" w:color="F2BA02" w:themeColor="accent3" w:sz="8" w:space="0"/>
        </w:tcBorders>
      </w:tcPr>
    </w:tblStylePr>
    <w:tblStylePr w:type="lastRow">
      <w:rPr>
        <w:b/>
        <w:bCs/>
        <w:color w:val="44546A" w:themeColor="text2"/>
        <w14:textFill>
          <w14:solidFill>
            <w14:schemeClr w14:val="tx2"/>
          </w14:solidFill>
        </w14:textFill>
      </w:rPr>
      <w:tblPr/>
      <w:tcPr>
        <w:tcBorders>
          <w:top w:val="single" w:color="F2BA02" w:themeColor="accent3" w:sz="8" w:space="0"/>
          <w:bottom w:val="single" w:color="F2BA02" w:themeColor="accent3" w:sz="8" w:space="0"/>
        </w:tcBorders>
      </w:tcPr>
    </w:tblStylePr>
    <w:tblStylePr w:type="firstCol">
      <w:rPr>
        <w:b/>
        <w:bCs/>
      </w:rPr>
    </w:tblStylePr>
    <w:tblStylePr w:type="lastCol">
      <w:rPr>
        <w:b/>
        <w:bCs/>
      </w:rPr>
      <w:tblPr/>
      <w:tcPr>
        <w:tcBorders>
          <w:top w:val="single" w:color="F2BA02" w:themeColor="accent3" w:sz="8" w:space="0"/>
          <w:bottom w:val="single" w:color="F2BA02" w:themeColor="accent3" w:sz="8" w:space="0"/>
        </w:tcBorders>
      </w:tcPr>
    </w:tblStylePr>
    <w:tblStylePr w:type="band1Vert">
      <w:tblPr/>
      <w:tcPr>
        <w:shd w:val="clear" w:color="auto" w:fill="FEEFBD" w:themeFill="accent3" w:themeFillTint="3F"/>
      </w:tcPr>
    </w:tblStylePr>
    <w:tblStylePr w:type="band1Horz">
      <w:tblPr/>
      <w:tcPr>
        <w:shd w:val="clear" w:color="auto" w:fill="FEEFBD" w:themeFill="accent3" w:themeFillTint="3F"/>
      </w:tcPr>
    </w:tblStylePr>
  </w:style>
  <w:style w:type="table" w:styleId="75">
    <w:name w:val="Medium List 1 Accent 4"/>
    <w:basedOn w:val="3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75BD42" w:themeColor="accent4" w:sz="8" w:space="0"/>
        <w:bottom w:val="single" w:color="75BD42" w:themeColor="accent4" w:sz="8" w:space="0"/>
      </w:tblBorders>
    </w:tblPr>
    <w:tblStylePr w:type="firstRow">
      <w:rPr>
        <w:rFonts w:asciiTheme="majorHAnsi" w:hAnsiTheme="majorHAnsi" w:eastAsiaTheme="majorEastAsia" w:cstheme="majorBidi"/>
      </w:rPr>
      <w:tblPr/>
      <w:tcPr>
        <w:tcBorders>
          <w:top w:val="nil"/>
          <w:bottom w:val="single" w:color="75BD42" w:themeColor="accent4" w:sz="8" w:space="0"/>
        </w:tcBorders>
      </w:tcPr>
    </w:tblStylePr>
    <w:tblStylePr w:type="lastRow">
      <w:rPr>
        <w:b/>
        <w:bCs/>
        <w:color w:val="44546A" w:themeColor="text2"/>
        <w14:textFill>
          <w14:solidFill>
            <w14:schemeClr w14:val="tx2"/>
          </w14:solidFill>
        </w14:textFill>
      </w:rPr>
      <w:tblPr/>
      <w:tcPr>
        <w:tcBorders>
          <w:top w:val="single" w:color="75BD42" w:themeColor="accent4" w:sz="8" w:space="0"/>
          <w:bottom w:val="single" w:color="75BD42" w:themeColor="accent4" w:sz="8" w:space="0"/>
        </w:tcBorders>
      </w:tcPr>
    </w:tblStylePr>
    <w:tblStylePr w:type="firstCol">
      <w:rPr>
        <w:b/>
        <w:bCs/>
      </w:rPr>
    </w:tblStylePr>
    <w:tblStylePr w:type="lastCol">
      <w:rPr>
        <w:b/>
        <w:bCs/>
      </w:rPr>
      <w:tblPr/>
      <w:tcPr>
        <w:tcBorders>
          <w:top w:val="single" w:color="75BD42" w:themeColor="accent4" w:sz="8" w:space="0"/>
          <w:bottom w:val="single" w:color="75BD42" w:themeColor="accent4" w:sz="8" w:space="0"/>
        </w:tcBorders>
      </w:tcPr>
    </w:tblStylePr>
    <w:tblStylePr w:type="band1Vert">
      <w:tblPr/>
      <w:tcPr>
        <w:shd w:val="clear" w:color="auto" w:fill="DCEED0" w:themeFill="accent4" w:themeFillTint="3F"/>
      </w:tcPr>
    </w:tblStylePr>
    <w:tblStylePr w:type="band1Horz">
      <w:tblPr/>
      <w:tcPr>
        <w:shd w:val="clear" w:color="auto" w:fill="DCEED0" w:themeFill="accent4" w:themeFillTint="3F"/>
      </w:tcPr>
    </w:tblStylePr>
  </w:style>
  <w:style w:type="table" w:styleId="76">
    <w:name w:val="Medium List 1 Accent 5"/>
    <w:basedOn w:val="3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30C0B4" w:themeColor="accent5" w:sz="8" w:space="0"/>
        <w:bottom w:val="single" w:color="30C0B4" w:themeColor="accent5" w:sz="8" w:space="0"/>
      </w:tblBorders>
    </w:tblPr>
    <w:tblStylePr w:type="firstRow">
      <w:rPr>
        <w:rFonts w:asciiTheme="majorHAnsi" w:hAnsiTheme="majorHAnsi" w:eastAsiaTheme="majorEastAsia" w:cstheme="majorBidi"/>
      </w:rPr>
      <w:tblPr/>
      <w:tcPr>
        <w:tcBorders>
          <w:top w:val="nil"/>
          <w:bottom w:val="single" w:color="30C0B4" w:themeColor="accent5" w:sz="8" w:space="0"/>
        </w:tcBorders>
      </w:tcPr>
    </w:tblStylePr>
    <w:tblStylePr w:type="lastRow">
      <w:rPr>
        <w:b/>
        <w:bCs/>
        <w:color w:val="44546A" w:themeColor="text2"/>
        <w14:textFill>
          <w14:solidFill>
            <w14:schemeClr w14:val="tx2"/>
          </w14:solidFill>
        </w14:textFill>
      </w:rPr>
      <w:tblPr/>
      <w:tcPr>
        <w:tcBorders>
          <w:top w:val="single" w:color="30C0B4" w:themeColor="accent5" w:sz="8" w:space="0"/>
          <w:bottom w:val="single" w:color="30C0B4" w:themeColor="accent5" w:sz="8" w:space="0"/>
        </w:tcBorders>
      </w:tcPr>
    </w:tblStylePr>
    <w:tblStylePr w:type="firstCol">
      <w:rPr>
        <w:b/>
        <w:bCs/>
      </w:rPr>
    </w:tblStylePr>
    <w:tblStylePr w:type="lastCol">
      <w:rPr>
        <w:b/>
        <w:bCs/>
      </w:rPr>
      <w:tblPr/>
      <w:tcPr>
        <w:tcBorders>
          <w:top w:val="single" w:color="30C0B4" w:themeColor="accent5" w:sz="8" w:space="0"/>
          <w:bottom w:val="single" w:color="30C0B4" w:themeColor="accent5" w:sz="8" w:space="0"/>
        </w:tcBorders>
      </w:tcPr>
    </w:tblStylePr>
    <w:tblStylePr w:type="band1Vert">
      <w:tblPr/>
      <w:tcPr>
        <w:shd w:val="clear" w:color="auto" w:fill="C9F1EE" w:themeFill="accent5" w:themeFillTint="3F"/>
      </w:tcPr>
    </w:tblStylePr>
    <w:tblStylePr w:type="band1Horz">
      <w:tblPr/>
      <w:tcPr>
        <w:shd w:val="clear" w:color="auto" w:fill="C9F1EE" w:themeFill="accent5" w:themeFillTint="3F"/>
      </w:tcPr>
    </w:tblStylePr>
  </w:style>
  <w:style w:type="table" w:styleId="77">
    <w:name w:val="Medium List 1 Accent 6"/>
    <w:basedOn w:val="34"/>
    <w:qFormat/>
    <w:uiPriority w:val="65"/>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54C5E" w:themeColor="accent6" w:sz="8" w:space="0"/>
        <w:bottom w:val="single" w:color="E54C5E" w:themeColor="accent6" w:sz="8" w:space="0"/>
      </w:tblBorders>
    </w:tblPr>
    <w:tblStylePr w:type="firstRow">
      <w:rPr>
        <w:rFonts w:asciiTheme="majorHAnsi" w:hAnsiTheme="majorHAnsi" w:eastAsiaTheme="majorEastAsia" w:cstheme="majorBidi"/>
      </w:rPr>
      <w:tblPr/>
      <w:tcPr>
        <w:tcBorders>
          <w:top w:val="nil"/>
          <w:bottom w:val="single" w:color="E54C5E" w:themeColor="accent6" w:sz="8" w:space="0"/>
        </w:tcBorders>
      </w:tcPr>
    </w:tblStylePr>
    <w:tblStylePr w:type="lastRow">
      <w:rPr>
        <w:b/>
        <w:bCs/>
        <w:color w:val="44546A" w:themeColor="text2"/>
        <w14:textFill>
          <w14:solidFill>
            <w14:schemeClr w14:val="tx2"/>
          </w14:solidFill>
        </w14:textFill>
      </w:rPr>
      <w:tblPr/>
      <w:tcPr>
        <w:tcBorders>
          <w:top w:val="single" w:color="E54C5E" w:themeColor="accent6" w:sz="8" w:space="0"/>
          <w:bottom w:val="single" w:color="E54C5E" w:themeColor="accent6" w:sz="8" w:space="0"/>
        </w:tcBorders>
      </w:tcPr>
    </w:tblStylePr>
    <w:tblStylePr w:type="firstCol">
      <w:rPr>
        <w:b/>
        <w:bCs/>
      </w:rPr>
    </w:tblStylePr>
    <w:tblStylePr w:type="lastCol">
      <w:rPr>
        <w:b/>
        <w:bCs/>
      </w:rPr>
      <w:tblPr/>
      <w:tcPr>
        <w:tcBorders>
          <w:top w:val="single" w:color="E54C5E" w:themeColor="accent6" w:sz="8" w:space="0"/>
          <w:bottom w:val="single" w:color="E54C5E" w:themeColor="accent6" w:sz="8" w:space="0"/>
        </w:tcBorders>
      </w:tcPr>
    </w:tblStylePr>
    <w:tblStylePr w:type="band1Vert">
      <w:tblPr/>
      <w:tcPr>
        <w:shd w:val="clear" w:color="auto" w:fill="F8D2D7" w:themeFill="accent6" w:themeFillTint="3F"/>
      </w:tcPr>
    </w:tblStylePr>
    <w:tblStylePr w:type="band1Horz">
      <w:tblPr/>
      <w:tcPr>
        <w:shd w:val="clear" w:color="auto" w:fill="F8D2D7" w:themeFill="accent6" w:themeFillTint="3F"/>
      </w:tcPr>
    </w:tblStylePr>
  </w:style>
  <w:style w:type="table" w:styleId="78">
    <w:name w:val="Medium List 2"/>
    <w:basedOn w:val="3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1"/>
    <w:basedOn w:val="3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tblBorders>
    </w:tblPr>
    <w:tblStylePr w:type="firstRow">
      <w:rPr>
        <w:sz w:val="24"/>
        <w:szCs w:val="24"/>
      </w:rPr>
      <w:tblPr/>
      <w:tcPr>
        <w:tcBorders>
          <w:top w:val="nil"/>
          <w:left w:val="nil"/>
          <w:bottom w:val="single" w:color="4874CB" w:themeColor="accent1" w:sz="24" w:space="0"/>
          <w:right w:val="nil"/>
          <w:insideH w:val="nil"/>
          <w:insideV w:val="nil"/>
        </w:tcBorders>
        <w:shd w:val="clear" w:color="auto" w:fill="FFFFFF" w:themeFill="background1"/>
      </w:tcPr>
    </w:tblStylePr>
    <w:tblStylePr w:type="lastRow">
      <w:tblPr/>
      <w:tcPr>
        <w:tcBorders>
          <w:top w:val="single" w:color="4874CB"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874CB" w:themeColor="accent1" w:sz="8" w:space="0"/>
          <w:insideH w:val="nil"/>
          <w:insideV w:val="nil"/>
        </w:tcBorders>
        <w:shd w:val="clear" w:color="auto" w:fill="FFFFFF" w:themeFill="background1"/>
      </w:tcPr>
    </w:tblStylePr>
    <w:tblStylePr w:type="lastCol">
      <w:tblPr/>
      <w:tcPr>
        <w:tcBorders>
          <w:top w:val="nil"/>
          <w:left w:val="single" w:color="4874CB"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DCF2" w:themeFill="accent1" w:themeFillTint="3F"/>
      </w:tcPr>
    </w:tblStylePr>
    <w:tblStylePr w:type="band1Horz">
      <w:tblPr/>
      <w:tcPr>
        <w:tcBorders>
          <w:top w:val="nil"/>
          <w:bottom w:val="nil"/>
          <w:insideH w:val="nil"/>
          <w:insideV w:val="nil"/>
        </w:tcBorders>
        <w:shd w:val="clear" w:color="auto" w:fill="D1DC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2"/>
    <w:basedOn w:val="3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tblBorders>
    </w:tblPr>
    <w:tblStylePr w:type="firstRow">
      <w:rPr>
        <w:sz w:val="24"/>
        <w:szCs w:val="24"/>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tblPr/>
      <w:tcPr>
        <w:tcBorders>
          <w:top w:val="single" w:color="EE822F"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E822F" w:themeColor="accent2" w:sz="8" w:space="0"/>
          <w:insideH w:val="nil"/>
          <w:insideV w:val="nil"/>
        </w:tcBorders>
        <w:shd w:val="clear" w:color="auto" w:fill="FFFFFF" w:themeFill="background1"/>
      </w:tcPr>
    </w:tblStylePr>
    <w:tblStylePr w:type="lastCol">
      <w:tblPr/>
      <w:tcPr>
        <w:tcBorders>
          <w:top w:val="nil"/>
          <w:left w:val="single" w:color="EE822F"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0CB" w:themeFill="accent2" w:themeFillTint="3F"/>
      </w:tcPr>
    </w:tblStylePr>
    <w:tblStylePr w:type="band1Horz">
      <w:tblPr/>
      <w:tcPr>
        <w:tcBorders>
          <w:top w:val="nil"/>
          <w:bottom w:val="nil"/>
          <w:insideH w:val="nil"/>
          <w:insideV w:val="nil"/>
        </w:tcBorders>
        <w:shd w:val="clear" w:color="auto" w:fill="FAE0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3"/>
    <w:basedOn w:val="3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tblBorders>
    </w:tblPr>
    <w:tblStylePr w:type="firstRow">
      <w:rPr>
        <w:sz w:val="24"/>
        <w:szCs w:val="24"/>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tblPr/>
      <w:tcPr>
        <w:tcBorders>
          <w:top w:val="single" w:color="F2BA0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2BA02" w:themeColor="accent3" w:sz="8" w:space="0"/>
          <w:insideH w:val="nil"/>
          <w:insideV w:val="nil"/>
        </w:tcBorders>
        <w:shd w:val="clear" w:color="auto" w:fill="FFFFFF" w:themeFill="background1"/>
      </w:tcPr>
    </w:tblStylePr>
    <w:tblStylePr w:type="lastCol">
      <w:tblPr/>
      <w:tcPr>
        <w:tcBorders>
          <w:top w:val="nil"/>
          <w:left w:val="single" w:color="F2BA0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EFBD" w:themeFill="accent3" w:themeFillTint="3F"/>
      </w:tcPr>
    </w:tblStylePr>
    <w:tblStylePr w:type="band1Horz">
      <w:tblPr/>
      <w:tcPr>
        <w:tcBorders>
          <w:top w:val="nil"/>
          <w:bottom w:val="nil"/>
          <w:insideH w:val="nil"/>
          <w:insideV w:val="nil"/>
        </w:tcBorders>
        <w:shd w:val="clear" w:color="auto" w:fill="FEEFBD"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4"/>
    <w:basedOn w:val="3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tblBorders>
    </w:tblPr>
    <w:tblStylePr w:type="firstRow">
      <w:rPr>
        <w:sz w:val="24"/>
        <w:szCs w:val="24"/>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tblPr/>
      <w:tcPr>
        <w:tcBorders>
          <w:top w:val="single" w:color="75BD4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5BD42" w:themeColor="accent4" w:sz="8" w:space="0"/>
          <w:insideH w:val="nil"/>
          <w:insideV w:val="nil"/>
        </w:tcBorders>
        <w:shd w:val="clear" w:color="auto" w:fill="FFFFFF" w:themeFill="background1"/>
      </w:tcPr>
    </w:tblStylePr>
    <w:tblStylePr w:type="lastCol">
      <w:tblPr/>
      <w:tcPr>
        <w:tcBorders>
          <w:top w:val="nil"/>
          <w:left w:val="single" w:color="75BD4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CEED0" w:themeFill="accent4" w:themeFillTint="3F"/>
      </w:tcPr>
    </w:tblStylePr>
    <w:tblStylePr w:type="band1Horz">
      <w:tblPr/>
      <w:tcPr>
        <w:tcBorders>
          <w:top w:val="nil"/>
          <w:bottom w:val="nil"/>
          <w:insideH w:val="nil"/>
          <w:insideV w:val="nil"/>
        </w:tcBorders>
        <w:shd w:val="clear" w:color="auto" w:fill="DCEED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5"/>
    <w:basedOn w:val="3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tblBorders>
    </w:tblPr>
    <w:tblStylePr w:type="firstRow">
      <w:rPr>
        <w:sz w:val="24"/>
        <w:szCs w:val="24"/>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tblPr/>
      <w:tcPr>
        <w:tcBorders>
          <w:top w:val="single" w:color="30C0B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30C0B4" w:themeColor="accent5" w:sz="8" w:space="0"/>
          <w:insideH w:val="nil"/>
          <w:insideV w:val="nil"/>
        </w:tcBorders>
        <w:shd w:val="clear" w:color="auto" w:fill="FFFFFF" w:themeFill="background1"/>
      </w:tcPr>
    </w:tblStylePr>
    <w:tblStylePr w:type="lastCol">
      <w:tblPr/>
      <w:tcPr>
        <w:tcBorders>
          <w:top w:val="nil"/>
          <w:left w:val="single" w:color="30C0B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F1EE" w:themeFill="accent5" w:themeFillTint="3F"/>
      </w:tcPr>
    </w:tblStylePr>
    <w:tblStylePr w:type="band1Horz">
      <w:tblPr/>
      <w:tcPr>
        <w:tcBorders>
          <w:top w:val="nil"/>
          <w:bottom w:val="nil"/>
          <w:insideH w:val="nil"/>
          <w:insideV w:val="nil"/>
        </w:tcBorders>
        <w:shd w:val="clear" w:color="auto" w:fill="C9F1EE"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6"/>
    <w:basedOn w:val="34"/>
    <w:qFormat/>
    <w:uiPriority w:val="66"/>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tblBorders>
    </w:tblPr>
    <w:tblStylePr w:type="firstRow">
      <w:rPr>
        <w:sz w:val="24"/>
        <w:szCs w:val="24"/>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tblPr/>
      <w:tcPr>
        <w:tcBorders>
          <w:top w:val="single" w:color="E54C5E"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54C5E" w:themeColor="accent6" w:sz="8" w:space="0"/>
          <w:insideH w:val="nil"/>
          <w:insideV w:val="nil"/>
        </w:tcBorders>
        <w:shd w:val="clear" w:color="auto" w:fill="FFFFFF" w:themeFill="background1"/>
      </w:tcPr>
    </w:tblStylePr>
    <w:tblStylePr w:type="lastCol">
      <w:tblPr/>
      <w:tcPr>
        <w:tcBorders>
          <w:top w:val="nil"/>
          <w:left w:val="single" w:color="E54C5E"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D2D7" w:themeFill="accent6" w:themeFillTint="3F"/>
      </w:tcPr>
    </w:tblStylePr>
    <w:tblStylePr w:type="band1Horz">
      <w:tblPr/>
      <w:tcPr>
        <w:tcBorders>
          <w:top w:val="nil"/>
          <w:bottom w:val="nil"/>
          <w:insideH w:val="nil"/>
          <w:insideV w:val="nil"/>
        </w:tcBorders>
        <w:shd w:val="clear" w:color="auto" w:fill="F8D2D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Grid 1"/>
    <w:basedOn w:val="34"/>
    <w:qFormat/>
    <w:uiPriority w:val="67"/>
    <w:rPr>
      <w:rFonts w:asciiTheme="minorHAnsi" w:hAnsiTheme="minorHAnsi" w:eastAsiaTheme="minorEastAsia" w:cstheme="minorBidi"/>
      <w:sz w:val="22"/>
      <w:szCs w:val="22"/>
      <w:lang w:eastAsia="en-US"/>
    </w:r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6">
    <w:name w:val="Medium Grid 1 Accent 1"/>
    <w:basedOn w:val="34"/>
    <w:qFormat/>
    <w:uiPriority w:val="67"/>
    <w:rPr>
      <w:rFonts w:asciiTheme="minorHAnsi" w:hAnsiTheme="minorHAnsi" w:eastAsiaTheme="minorEastAsia" w:cstheme="minorBidi"/>
      <w:sz w:val="22"/>
      <w:szCs w:val="22"/>
      <w:lang w:eastAsia="en-US"/>
    </w:rPr>
    <w:tblPr>
      <w:tblBorders>
        <w:top w:val="single" w:color="7596D8" w:themeColor="accent1" w:themeTint="BF" w:sz="8" w:space="0"/>
        <w:left w:val="single" w:color="7596D8" w:themeColor="accent1" w:themeTint="BF" w:sz="8" w:space="0"/>
        <w:bottom w:val="single" w:color="7596D8" w:themeColor="accent1" w:themeTint="BF" w:sz="8" w:space="0"/>
        <w:right w:val="single" w:color="7596D8" w:themeColor="accent1" w:themeTint="BF" w:sz="8" w:space="0"/>
        <w:insideH w:val="single" w:color="7596D8" w:themeColor="accent1" w:themeTint="BF" w:sz="8" w:space="0"/>
        <w:insideV w:val="single" w:color="7596D8" w:themeColor="accent1" w:themeTint="BF" w:sz="8" w:space="0"/>
      </w:tblBorders>
    </w:tblPr>
    <w:tcPr>
      <w:shd w:val="clear" w:color="auto" w:fill="D1DCF2" w:themeFill="accent1" w:themeFillTint="3F"/>
    </w:tcPr>
    <w:tblStylePr w:type="firstRow">
      <w:rPr>
        <w:b/>
        <w:bCs/>
      </w:rPr>
    </w:tblStylePr>
    <w:tblStylePr w:type="lastRow">
      <w:rPr>
        <w:b/>
        <w:bCs/>
      </w:rPr>
      <w:tblPr/>
      <w:tcPr>
        <w:tcBorders>
          <w:top w:val="single" w:color="7596D8" w:themeColor="accent1" w:themeTint="BF" w:sz="18" w:space="0"/>
        </w:tcBorders>
      </w:tcPr>
    </w:tblStylePr>
    <w:tblStylePr w:type="firstCol">
      <w:rPr>
        <w:b/>
        <w:bCs/>
      </w:rPr>
    </w:tblStylePr>
    <w:tblStylePr w:type="lastCol">
      <w:rPr>
        <w:b/>
        <w:bCs/>
      </w:r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87">
    <w:name w:val="Medium Grid 1 Accent 2"/>
    <w:basedOn w:val="34"/>
    <w:qFormat/>
    <w:uiPriority w:val="67"/>
    <w:rPr>
      <w:rFonts w:asciiTheme="minorHAnsi" w:hAnsiTheme="minorHAnsi" w:eastAsiaTheme="minorEastAsia" w:cstheme="minorBidi"/>
      <w:sz w:val="22"/>
      <w:szCs w:val="22"/>
      <w:lang w:eastAsia="en-US"/>
    </w:rPr>
    <w:tblPr>
      <w:tblBorders>
        <w:top w:val="single" w:color="F2A163" w:themeColor="accent2" w:themeTint="BF" w:sz="8" w:space="0"/>
        <w:left w:val="single" w:color="F2A163" w:themeColor="accent2" w:themeTint="BF" w:sz="8" w:space="0"/>
        <w:bottom w:val="single" w:color="F2A163" w:themeColor="accent2" w:themeTint="BF" w:sz="8" w:space="0"/>
        <w:right w:val="single" w:color="F2A163" w:themeColor="accent2" w:themeTint="BF" w:sz="8" w:space="0"/>
        <w:insideH w:val="single" w:color="F2A163" w:themeColor="accent2" w:themeTint="BF" w:sz="8" w:space="0"/>
        <w:insideV w:val="single" w:color="F2A163" w:themeColor="accent2" w:themeTint="BF" w:sz="8" w:space="0"/>
      </w:tblBorders>
    </w:tblPr>
    <w:tcPr>
      <w:shd w:val="clear" w:color="auto" w:fill="FAE0CB" w:themeFill="accent2" w:themeFillTint="3F"/>
    </w:tcPr>
    <w:tblStylePr w:type="firstRow">
      <w:rPr>
        <w:b/>
        <w:bCs/>
      </w:rPr>
    </w:tblStylePr>
    <w:tblStylePr w:type="lastRow">
      <w:rPr>
        <w:b/>
        <w:bCs/>
      </w:rPr>
      <w:tblPr/>
      <w:tcPr>
        <w:tcBorders>
          <w:top w:val="single" w:color="F2A163" w:themeColor="accent2" w:themeTint="BF" w:sz="18" w:space="0"/>
        </w:tcBorders>
      </w:tcPr>
    </w:tblStylePr>
    <w:tblStylePr w:type="firstCol">
      <w:rPr>
        <w:b/>
        <w:bCs/>
      </w:rPr>
    </w:tblStylePr>
    <w:tblStylePr w:type="lastCol">
      <w:rPr>
        <w:b/>
        <w:bCs/>
      </w:r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88">
    <w:name w:val="Medium Grid 1 Accent 3"/>
    <w:basedOn w:val="34"/>
    <w:qFormat/>
    <w:uiPriority w:val="67"/>
    <w:rPr>
      <w:rFonts w:asciiTheme="minorHAnsi" w:hAnsiTheme="minorHAnsi" w:eastAsiaTheme="minorEastAsia" w:cstheme="minorBidi"/>
      <w:sz w:val="22"/>
      <w:szCs w:val="22"/>
      <w:lang w:eastAsia="en-US"/>
    </w:rPr>
    <w:tblPr>
      <w:tblBorders>
        <w:top w:val="single" w:color="FDCF39" w:themeColor="accent3" w:themeTint="BF" w:sz="8" w:space="0"/>
        <w:left w:val="single" w:color="FDCF39" w:themeColor="accent3" w:themeTint="BF" w:sz="8" w:space="0"/>
        <w:bottom w:val="single" w:color="FDCF39" w:themeColor="accent3" w:themeTint="BF" w:sz="8" w:space="0"/>
        <w:right w:val="single" w:color="FDCF39" w:themeColor="accent3" w:themeTint="BF" w:sz="8" w:space="0"/>
        <w:insideH w:val="single" w:color="FDCF39" w:themeColor="accent3" w:themeTint="BF" w:sz="8" w:space="0"/>
        <w:insideV w:val="single" w:color="FDCF39" w:themeColor="accent3" w:themeTint="BF" w:sz="8" w:space="0"/>
      </w:tblBorders>
    </w:tblPr>
    <w:tcPr>
      <w:shd w:val="clear" w:color="auto" w:fill="FEEFBD" w:themeFill="accent3" w:themeFillTint="3F"/>
    </w:tcPr>
    <w:tblStylePr w:type="firstRow">
      <w:rPr>
        <w:b/>
        <w:bCs/>
      </w:rPr>
    </w:tblStylePr>
    <w:tblStylePr w:type="lastRow">
      <w:rPr>
        <w:b/>
        <w:bCs/>
      </w:rPr>
      <w:tblPr/>
      <w:tcPr>
        <w:tcBorders>
          <w:top w:val="single" w:color="FDCF39" w:themeColor="accent3" w:themeTint="BF" w:sz="18" w:space="0"/>
        </w:tcBorders>
      </w:tcPr>
    </w:tblStylePr>
    <w:tblStylePr w:type="firstCol">
      <w:rPr>
        <w:b/>
        <w:bCs/>
      </w:rPr>
    </w:tblStylePr>
    <w:tblStylePr w:type="lastCol">
      <w:rPr>
        <w:b/>
        <w:bCs/>
      </w:r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89">
    <w:name w:val="Medium Grid 1 Accent 4"/>
    <w:basedOn w:val="34"/>
    <w:qFormat/>
    <w:uiPriority w:val="67"/>
    <w:rPr>
      <w:rFonts w:asciiTheme="minorHAnsi" w:hAnsiTheme="minorHAnsi" w:eastAsiaTheme="minorEastAsia" w:cstheme="minorBidi"/>
      <w:sz w:val="22"/>
      <w:szCs w:val="22"/>
      <w:lang w:eastAsia="en-US"/>
    </w:rPr>
    <w:tblPr>
      <w:tblBorders>
        <w:top w:val="single" w:color="97CD71" w:themeColor="accent4" w:themeTint="BF" w:sz="8" w:space="0"/>
        <w:left w:val="single" w:color="97CD71" w:themeColor="accent4" w:themeTint="BF" w:sz="8" w:space="0"/>
        <w:bottom w:val="single" w:color="97CD71" w:themeColor="accent4" w:themeTint="BF" w:sz="8" w:space="0"/>
        <w:right w:val="single" w:color="97CD71" w:themeColor="accent4" w:themeTint="BF" w:sz="8" w:space="0"/>
        <w:insideH w:val="single" w:color="97CD71" w:themeColor="accent4" w:themeTint="BF" w:sz="8" w:space="0"/>
        <w:insideV w:val="single" w:color="97CD71" w:themeColor="accent4" w:themeTint="BF" w:sz="8" w:space="0"/>
      </w:tblBorders>
    </w:tblPr>
    <w:tcPr>
      <w:shd w:val="clear" w:color="auto" w:fill="DCEED0" w:themeFill="accent4" w:themeFillTint="3F"/>
    </w:tcPr>
    <w:tblStylePr w:type="firstRow">
      <w:rPr>
        <w:b/>
        <w:bCs/>
      </w:rPr>
    </w:tblStylePr>
    <w:tblStylePr w:type="lastRow">
      <w:rPr>
        <w:b/>
        <w:bCs/>
      </w:rPr>
      <w:tblPr/>
      <w:tcPr>
        <w:tcBorders>
          <w:top w:val="single" w:color="97CD71" w:themeColor="accent4" w:themeTint="BF" w:sz="18" w:space="0"/>
        </w:tcBorders>
      </w:tcPr>
    </w:tblStylePr>
    <w:tblStylePr w:type="firstCol">
      <w:rPr>
        <w:b/>
        <w:bCs/>
      </w:rPr>
    </w:tblStylePr>
    <w:tblStylePr w:type="lastCol">
      <w:rPr>
        <w:b/>
        <w:bCs/>
      </w:r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90">
    <w:name w:val="Medium Grid 1 Accent 5"/>
    <w:basedOn w:val="34"/>
    <w:qFormat/>
    <w:uiPriority w:val="67"/>
    <w:rPr>
      <w:rFonts w:asciiTheme="minorHAnsi" w:hAnsiTheme="minorHAnsi" w:eastAsiaTheme="minorEastAsia" w:cstheme="minorBidi"/>
      <w:sz w:val="22"/>
      <w:szCs w:val="22"/>
      <w:lang w:eastAsia="en-US"/>
    </w:rPr>
    <w:tblPr>
      <w:tblBorders>
        <w:top w:val="single" w:color="5DD6CC" w:themeColor="accent5" w:themeTint="BF" w:sz="8" w:space="0"/>
        <w:left w:val="single" w:color="5DD6CC" w:themeColor="accent5" w:themeTint="BF" w:sz="8" w:space="0"/>
        <w:bottom w:val="single" w:color="5DD6CC" w:themeColor="accent5" w:themeTint="BF" w:sz="8" w:space="0"/>
        <w:right w:val="single" w:color="5DD6CC" w:themeColor="accent5" w:themeTint="BF" w:sz="8" w:space="0"/>
        <w:insideH w:val="single" w:color="5DD6CC" w:themeColor="accent5" w:themeTint="BF" w:sz="8" w:space="0"/>
        <w:insideV w:val="single" w:color="5DD6CC" w:themeColor="accent5" w:themeTint="BF" w:sz="8" w:space="0"/>
      </w:tblBorders>
    </w:tblPr>
    <w:tcPr>
      <w:shd w:val="clear" w:color="auto" w:fill="C9F1EE" w:themeFill="accent5" w:themeFillTint="3F"/>
    </w:tcPr>
    <w:tblStylePr w:type="firstRow">
      <w:rPr>
        <w:b/>
        <w:bCs/>
      </w:rPr>
    </w:tblStylePr>
    <w:tblStylePr w:type="lastRow">
      <w:rPr>
        <w:b/>
        <w:bCs/>
      </w:rPr>
      <w:tblPr/>
      <w:tcPr>
        <w:tcBorders>
          <w:top w:val="single" w:color="5DD6CC" w:themeColor="accent5" w:themeTint="BF" w:sz="18" w:space="0"/>
        </w:tcBorders>
      </w:tcPr>
    </w:tblStylePr>
    <w:tblStylePr w:type="firstCol">
      <w:rPr>
        <w:b/>
        <w:bCs/>
      </w:rPr>
    </w:tblStylePr>
    <w:tblStylePr w:type="lastCol">
      <w:rPr>
        <w:b/>
        <w:bCs/>
      </w:r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91">
    <w:name w:val="Medium Grid 1 Accent 6"/>
    <w:basedOn w:val="34"/>
    <w:qFormat/>
    <w:uiPriority w:val="67"/>
    <w:rPr>
      <w:rFonts w:asciiTheme="minorHAnsi" w:hAnsiTheme="minorHAnsi" w:eastAsiaTheme="minorEastAsia" w:cstheme="minorBidi"/>
      <w:sz w:val="22"/>
      <w:szCs w:val="22"/>
      <w:lang w:eastAsia="en-US"/>
    </w:rPr>
    <w:tblPr>
      <w:tblBorders>
        <w:top w:val="single" w:color="EB7886" w:themeColor="accent6" w:themeTint="BF" w:sz="8" w:space="0"/>
        <w:left w:val="single" w:color="EB7886" w:themeColor="accent6" w:themeTint="BF" w:sz="8" w:space="0"/>
        <w:bottom w:val="single" w:color="EB7886" w:themeColor="accent6" w:themeTint="BF" w:sz="8" w:space="0"/>
        <w:right w:val="single" w:color="EB7886" w:themeColor="accent6" w:themeTint="BF" w:sz="8" w:space="0"/>
        <w:insideH w:val="single" w:color="EB7886" w:themeColor="accent6" w:themeTint="BF" w:sz="8" w:space="0"/>
        <w:insideV w:val="single" w:color="EB7886" w:themeColor="accent6" w:themeTint="BF" w:sz="8" w:space="0"/>
      </w:tblBorders>
    </w:tblPr>
    <w:tcPr>
      <w:shd w:val="clear" w:color="auto" w:fill="F8D2D7" w:themeFill="accent6" w:themeFillTint="3F"/>
    </w:tcPr>
    <w:tblStylePr w:type="firstRow">
      <w:rPr>
        <w:b/>
        <w:bCs/>
      </w:rPr>
    </w:tblStylePr>
    <w:tblStylePr w:type="lastRow">
      <w:rPr>
        <w:b/>
        <w:bCs/>
      </w:rPr>
      <w:tblPr/>
      <w:tcPr>
        <w:tcBorders>
          <w:top w:val="single" w:color="EB7886" w:themeColor="accent6" w:themeTint="BF" w:sz="18" w:space="0"/>
        </w:tcBorders>
      </w:tcPr>
    </w:tblStylePr>
    <w:tblStylePr w:type="firstCol">
      <w:rPr>
        <w:b/>
        <w:bCs/>
      </w:rPr>
    </w:tblStylePr>
    <w:tblStylePr w:type="lastCol">
      <w:rPr>
        <w:b/>
        <w:bCs/>
      </w:r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table" w:styleId="92">
    <w:name w:val="Medium Grid 2"/>
    <w:basedOn w:val="3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3">
    <w:name w:val="Medium Grid 2 Accent 1"/>
    <w:basedOn w:val="3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4874CB" w:themeColor="accent1" w:sz="8" w:space="0"/>
        <w:left w:val="single" w:color="4874CB" w:themeColor="accent1" w:sz="8" w:space="0"/>
        <w:bottom w:val="single" w:color="4874CB" w:themeColor="accent1" w:sz="8" w:space="0"/>
        <w:right w:val="single" w:color="4874CB" w:themeColor="accent1" w:sz="8" w:space="0"/>
        <w:insideH w:val="single" w:color="4874CB" w:themeColor="accent1" w:sz="8" w:space="0"/>
        <w:insideV w:val="single" w:color="4874CB" w:themeColor="accent1" w:sz="8" w:space="0"/>
      </w:tblBorders>
    </w:tblPr>
    <w:tcPr>
      <w:shd w:val="clear" w:color="auto" w:fill="D1DCF2" w:themeFill="accent1" w:themeFillTint="3F"/>
    </w:tcPr>
    <w:tblStylePr w:type="firstRow">
      <w:rPr>
        <w:b/>
        <w:bCs/>
        <w:color w:val="000000" w:themeColor="text1"/>
        <w14:textFill>
          <w14:solidFill>
            <w14:schemeClr w14:val="tx1"/>
          </w14:solidFill>
        </w14:textFill>
      </w:rPr>
      <w:tblPr/>
      <w:tcPr>
        <w:shd w:val="clear" w:color="auto" w:fill="ED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3F4" w:themeFill="accent1" w:themeFillTint="33"/>
      </w:tcPr>
    </w:tblStylePr>
    <w:tblStylePr w:type="band1Vert">
      <w:tblPr/>
      <w:tcPr>
        <w:shd w:val="clear" w:color="auto" w:fill="A3B9E5" w:themeFill="accent1" w:themeFillTint="7F"/>
      </w:tcPr>
    </w:tblStylePr>
    <w:tblStylePr w:type="band1Horz">
      <w:tblPr/>
      <w:tcPr>
        <w:tcBorders>
          <w:insideH w:val="single" w:sz="6" w:space="0"/>
          <w:insideV w:val="single" w:sz="6" w:space="0"/>
        </w:tcBorders>
        <w:shd w:val="clear" w:color="auto" w:fill="A3B9E5" w:themeFill="accent1" w:themeFillTint="7F"/>
      </w:tcPr>
    </w:tblStylePr>
    <w:tblStylePr w:type="nwCell">
      <w:tblPr/>
      <w:tcPr>
        <w:shd w:val="clear" w:color="auto" w:fill="FFFFFF" w:themeFill="background1"/>
      </w:tcPr>
    </w:tblStylePr>
  </w:style>
  <w:style w:type="table" w:styleId="94">
    <w:name w:val="Medium Grid 2 Accent 2"/>
    <w:basedOn w:val="3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E822F" w:themeColor="accent2" w:sz="8" w:space="0"/>
        <w:left w:val="single" w:color="EE822F" w:themeColor="accent2" w:sz="8" w:space="0"/>
        <w:bottom w:val="single" w:color="EE822F" w:themeColor="accent2" w:sz="8" w:space="0"/>
        <w:right w:val="single" w:color="EE822F" w:themeColor="accent2" w:sz="8" w:space="0"/>
        <w:insideH w:val="single" w:color="EE822F" w:themeColor="accent2" w:sz="8" w:space="0"/>
        <w:insideV w:val="single" w:color="EE822F" w:themeColor="accent2" w:sz="8" w:space="0"/>
      </w:tblBorders>
    </w:tblPr>
    <w:tcPr>
      <w:shd w:val="clear" w:color="auto" w:fill="FAE0CB"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5D5" w:themeFill="accent2" w:themeFillTint="33"/>
      </w:tcPr>
    </w:tblStylePr>
    <w:tblStylePr w:type="band1Vert">
      <w:tblPr/>
      <w:tcPr>
        <w:shd w:val="clear" w:color="auto" w:fill="F6C097" w:themeFill="accent2" w:themeFillTint="7F"/>
      </w:tcPr>
    </w:tblStylePr>
    <w:tblStylePr w:type="band1Horz">
      <w:tblPr/>
      <w:tcPr>
        <w:tcBorders>
          <w:insideH w:val="single" w:sz="6" w:space="0"/>
          <w:insideV w:val="single" w:sz="6" w:space="0"/>
        </w:tcBorders>
        <w:shd w:val="clear" w:color="auto" w:fill="F6C097" w:themeFill="accent2" w:themeFillTint="7F"/>
      </w:tcPr>
    </w:tblStylePr>
    <w:tblStylePr w:type="nwCell">
      <w:tblPr/>
      <w:tcPr>
        <w:shd w:val="clear" w:color="auto" w:fill="FFFFFF" w:themeFill="background1"/>
      </w:tcPr>
    </w:tblStylePr>
  </w:style>
  <w:style w:type="table" w:styleId="95">
    <w:name w:val="Medium Grid 2 Accent 3"/>
    <w:basedOn w:val="3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F2BA02" w:themeColor="accent3" w:sz="8" w:space="0"/>
        <w:left w:val="single" w:color="F2BA02" w:themeColor="accent3" w:sz="8" w:space="0"/>
        <w:bottom w:val="single" w:color="F2BA02" w:themeColor="accent3" w:sz="8" w:space="0"/>
        <w:right w:val="single" w:color="F2BA02" w:themeColor="accent3" w:sz="8" w:space="0"/>
        <w:insideH w:val="single" w:color="F2BA02" w:themeColor="accent3" w:sz="8" w:space="0"/>
        <w:insideV w:val="single" w:color="F2BA02" w:themeColor="accent3" w:sz="8" w:space="0"/>
      </w:tblBorders>
    </w:tblPr>
    <w:tcPr>
      <w:shd w:val="clear" w:color="auto" w:fill="FEEFBD" w:themeFill="accent3" w:themeFillTint="3F"/>
    </w:tcPr>
    <w:tblStylePr w:type="firstRow">
      <w:rPr>
        <w:b/>
        <w:bCs/>
        <w:color w:val="000000" w:themeColor="text1"/>
        <w14:textFill>
          <w14:solidFill>
            <w14:schemeClr w14:val="tx1"/>
          </w14:solidFill>
        </w14:textFill>
      </w:rPr>
      <w:tblPr/>
      <w:tcPr>
        <w:shd w:val="clear" w:color="auto" w:fill="FEF8E5"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A" w:themeFill="accent3" w:themeFillTint="33"/>
      </w:tcPr>
    </w:tblStylePr>
    <w:tblStylePr w:type="band1Vert">
      <w:tblPr/>
      <w:tcPr>
        <w:shd w:val="clear" w:color="auto" w:fill="FDDF7B" w:themeFill="accent3" w:themeFillTint="7F"/>
      </w:tcPr>
    </w:tblStylePr>
    <w:tblStylePr w:type="band1Horz">
      <w:tblPr/>
      <w:tcPr>
        <w:tcBorders>
          <w:insideH w:val="single" w:sz="6" w:space="0"/>
          <w:insideV w:val="single" w:sz="6" w:space="0"/>
        </w:tcBorders>
        <w:shd w:val="clear" w:color="auto" w:fill="FDDF7B" w:themeFill="accent3" w:themeFillTint="7F"/>
      </w:tcPr>
    </w:tblStylePr>
    <w:tblStylePr w:type="nwCell">
      <w:tblPr/>
      <w:tcPr>
        <w:shd w:val="clear" w:color="auto" w:fill="FFFFFF" w:themeFill="background1"/>
      </w:tcPr>
    </w:tblStylePr>
  </w:style>
  <w:style w:type="table" w:styleId="96">
    <w:name w:val="Medium Grid 2 Accent 4"/>
    <w:basedOn w:val="3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75BD42" w:themeColor="accent4" w:sz="8" w:space="0"/>
        <w:left w:val="single" w:color="75BD42" w:themeColor="accent4" w:sz="8" w:space="0"/>
        <w:bottom w:val="single" w:color="75BD42" w:themeColor="accent4" w:sz="8" w:space="0"/>
        <w:right w:val="single" w:color="75BD42" w:themeColor="accent4" w:sz="8" w:space="0"/>
        <w:insideH w:val="single" w:color="75BD42" w:themeColor="accent4" w:sz="8" w:space="0"/>
        <w:insideV w:val="single" w:color="75BD42" w:themeColor="accent4" w:sz="8" w:space="0"/>
      </w:tblBorders>
    </w:tblPr>
    <w:tcPr>
      <w:shd w:val="clear" w:color="auto" w:fill="DCEED0" w:themeFill="accent4" w:themeFillTint="3F"/>
    </w:tcPr>
    <w:tblStylePr w:type="firstRow">
      <w:rPr>
        <w:b/>
        <w:bCs/>
        <w:color w:val="000000" w:themeColor="text1"/>
        <w14:textFill>
          <w14:solidFill>
            <w14:schemeClr w14:val="tx1"/>
          </w14:solidFill>
        </w14:textFill>
      </w:rPr>
      <w:tblPr/>
      <w:tcPr>
        <w:shd w:val="clear" w:color="auto" w:fill="F1F8EC"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3F1D9" w:themeFill="accent4" w:themeFillTint="33"/>
      </w:tcPr>
    </w:tblStylePr>
    <w:tblStylePr w:type="band1Vert">
      <w:tblPr/>
      <w:tcPr>
        <w:shd w:val="clear" w:color="auto" w:fill="BADEA0" w:themeFill="accent4" w:themeFillTint="7F"/>
      </w:tcPr>
    </w:tblStylePr>
    <w:tblStylePr w:type="band1Horz">
      <w:tblPr/>
      <w:tcPr>
        <w:tcBorders>
          <w:insideH w:val="single" w:sz="6" w:space="0"/>
          <w:insideV w:val="single" w:sz="6" w:space="0"/>
        </w:tcBorders>
        <w:shd w:val="clear" w:color="auto" w:fill="BADEA0" w:themeFill="accent4" w:themeFillTint="7F"/>
      </w:tcPr>
    </w:tblStylePr>
    <w:tblStylePr w:type="nwCell">
      <w:tblPr/>
      <w:tcPr>
        <w:shd w:val="clear" w:color="auto" w:fill="FFFFFF" w:themeFill="background1"/>
      </w:tcPr>
    </w:tblStylePr>
  </w:style>
  <w:style w:type="table" w:styleId="97">
    <w:name w:val="Medium Grid 2 Accent 5"/>
    <w:basedOn w:val="3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30C0B4" w:themeColor="accent5" w:sz="8" w:space="0"/>
        <w:left w:val="single" w:color="30C0B4" w:themeColor="accent5" w:sz="8" w:space="0"/>
        <w:bottom w:val="single" w:color="30C0B4" w:themeColor="accent5" w:sz="8" w:space="0"/>
        <w:right w:val="single" w:color="30C0B4" w:themeColor="accent5" w:sz="8" w:space="0"/>
        <w:insideH w:val="single" w:color="30C0B4" w:themeColor="accent5" w:sz="8" w:space="0"/>
        <w:insideV w:val="single" w:color="30C0B4" w:themeColor="accent5" w:sz="8" w:space="0"/>
      </w:tblBorders>
    </w:tblPr>
    <w:tcPr>
      <w:shd w:val="clear" w:color="auto" w:fill="C9F1EE" w:themeFill="accent5" w:themeFillTint="3F"/>
    </w:tcPr>
    <w:tblStylePr w:type="firstRow">
      <w:rPr>
        <w:b/>
        <w:bCs/>
        <w:color w:val="000000" w:themeColor="text1"/>
        <w14:textFill>
          <w14:solidFill>
            <w14:schemeClr w14:val="tx1"/>
          </w14:solidFill>
        </w14:textFill>
      </w:rPr>
      <w:tblPr/>
      <w:tcPr>
        <w:shd w:val="clear" w:color="auto" w:fill="E9F9F8"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3F4F1" w:themeFill="accent5" w:themeFillTint="33"/>
      </w:tcPr>
    </w:tblStylePr>
    <w:tblStylePr w:type="band1Vert">
      <w:tblPr/>
      <w:tcPr>
        <w:shd w:val="clear" w:color="auto" w:fill="93E4DD" w:themeFill="accent5" w:themeFillTint="7F"/>
      </w:tcPr>
    </w:tblStylePr>
    <w:tblStylePr w:type="band1Horz">
      <w:tblPr/>
      <w:tcPr>
        <w:tcBorders>
          <w:insideH w:val="single" w:sz="6" w:space="0"/>
          <w:insideV w:val="single" w:sz="6" w:space="0"/>
        </w:tcBorders>
        <w:shd w:val="clear" w:color="auto" w:fill="93E4DD" w:themeFill="accent5" w:themeFillTint="7F"/>
      </w:tcPr>
    </w:tblStylePr>
    <w:tblStylePr w:type="nwCell">
      <w:tblPr/>
      <w:tcPr>
        <w:shd w:val="clear" w:color="auto" w:fill="FFFFFF" w:themeFill="background1"/>
      </w:tcPr>
    </w:tblStylePr>
  </w:style>
  <w:style w:type="table" w:styleId="98">
    <w:name w:val="Medium Grid 2 Accent 6"/>
    <w:basedOn w:val="34"/>
    <w:qFormat/>
    <w:uiPriority w:val="68"/>
    <w:rPr>
      <w:rFonts w:asciiTheme="majorHAnsi" w:hAnsiTheme="majorHAnsi" w:eastAsiaTheme="majorEastAsia" w:cstheme="majorBidi"/>
      <w:color w:val="000000" w:themeColor="text1"/>
      <w:sz w:val="22"/>
      <w:szCs w:val="22"/>
      <w:lang w:eastAsia="en-US"/>
      <w14:textFill>
        <w14:solidFill>
          <w14:schemeClr w14:val="tx1"/>
        </w14:solidFill>
      </w14:textFill>
    </w:rPr>
    <w:tblPr>
      <w:tblBorders>
        <w:top w:val="single" w:color="E54C5E" w:themeColor="accent6" w:sz="8" w:space="0"/>
        <w:left w:val="single" w:color="E54C5E" w:themeColor="accent6" w:sz="8" w:space="0"/>
        <w:bottom w:val="single" w:color="E54C5E" w:themeColor="accent6" w:sz="8" w:space="0"/>
        <w:right w:val="single" w:color="E54C5E" w:themeColor="accent6" w:sz="8" w:space="0"/>
        <w:insideH w:val="single" w:color="E54C5E" w:themeColor="accent6" w:sz="8" w:space="0"/>
        <w:insideV w:val="single" w:color="E54C5E" w:themeColor="accent6" w:sz="8" w:space="0"/>
      </w:tblBorders>
    </w:tblPr>
    <w:tcPr>
      <w:shd w:val="clear" w:color="auto" w:fill="F8D2D7" w:themeFill="accent6" w:themeFillTint="3F"/>
    </w:tcPr>
    <w:tblStylePr w:type="firstRow">
      <w:rPr>
        <w:b/>
        <w:bCs/>
        <w:color w:val="000000" w:themeColor="text1"/>
        <w14:textFill>
          <w14:solidFill>
            <w14:schemeClr w14:val="tx1"/>
          </w14:solidFill>
        </w14:textFill>
      </w:rPr>
      <w:tblPr/>
      <w:tcPr>
        <w:shd w:val="clear" w:color="auto" w:fill="FCEDEF"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9DBDE" w:themeFill="accent6" w:themeFillTint="33"/>
      </w:tcPr>
    </w:tblStylePr>
    <w:tblStylePr w:type="band1Vert">
      <w:tblPr/>
      <w:tcPr>
        <w:shd w:val="clear" w:color="auto" w:fill="F2A5AE" w:themeFill="accent6" w:themeFillTint="7F"/>
      </w:tcPr>
    </w:tblStylePr>
    <w:tblStylePr w:type="band1Horz">
      <w:tblPr/>
      <w:tcPr>
        <w:tcBorders>
          <w:insideH w:val="single" w:sz="6" w:space="0"/>
          <w:insideV w:val="single" w:sz="6" w:space="0"/>
        </w:tcBorders>
        <w:shd w:val="clear" w:color="auto" w:fill="F2A5AE" w:themeFill="accent6" w:themeFillTint="7F"/>
      </w:tcPr>
    </w:tblStylePr>
    <w:tblStylePr w:type="nwCell">
      <w:tblPr/>
      <w:tcPr>
        <w:shd w:val="clear" w:color="auto" w:fill="FFFFFF" w:themeFill="background1"/>
      </w:tcPr>
    </w:tblStylePr>
  </w:style>
  <w:style w:type="table" w:styleId="99">
    <w:name w:val="Medium Grid 3"/>
    <w:basedOn w:val="3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0">
    <w:name w:val="Medium Grid 3 Accent 1"/>
    <w:basedOn w:val="3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1DCF2"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874CB"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874CB"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874CB"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874CB"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3B9E5"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3B9E5" w:themeFill="accent1" w:themeFillTint="7F"/>
      </w:tcPr>
    </w:tblStylePr>
  </w:style>
  <w:style w:type="table" w:styleId="101">
    <w:name w:val="Medium Grid 3 Accent 2"/>
    <w:basedOn w:val="3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E0CB"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E822F"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E822F"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E822F"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E822F"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C097"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C097" w:themeFill="accent2" w:themeFillTint="7F"/>
      </w:tcPr>
    </w:tblStylePr>
  </w:style>
  <w:style w:type="table" w:styleId="102">
    <w:name w:val="Medium Grid 3 Accent 3"/>
    <w:basedOn w:val="3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EEFBD"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2BA02"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2BA02"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2BA02"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2BA0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DDF7B"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DDF7B" w:themeFill="accent3" w:themeFillTint="7F"/>
      </w:tcPr>
    </w:tblStylePr>
  </w:style>
  <w:style w:type="table" w:styleId="103">
    <w:name w:val="Medium Grid 3 Accent 4"/>
    <w:basedOn w:val="3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CEED0"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5BD4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5BD4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5BD4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5BD4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ADEA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ADEA0" w:themeFill="accent4" w:themeFillTint="7F"/>
      </w:tcPr>
    </w:tblStylePr>
  </w:style>
  <w:style w:type="table" w:styleId="104">
    <w:name w:val="Medium Grid 3 Accent 5"/>
    <w:basedOn w:val="3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9F1EE"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30C0B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30C0B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30C0B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30C0B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93E4DD"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93E4DD" w:themeFill="accent5" w:themeFillTint="7F"/>
      </w:tcPr>
    </w:tblStylePr>
  </w:style>
  <w:style w:type="table" w:styleId="105">
    <w:name w:val="Medium Grid 3 Accent 6"/>
    <w:basedOn w:val="34"/>
    <w:qFormat/>
    <w:uiPriority w:val="69"/>
    <w:rPr>
      <w:rFonts w:asciiTheme="minorHAnsi" w:hAnsiTheme="minorHAnsi" w:eastAsiaTheme="minorEastAsia" w:cstheme="minorBidi"/>
      <w:sz w:val="22"/>
      <w:szCs w:val="22"/>
      <w:lang w:eastAsia="en-US"/>
    </w:r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8D2D7"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54C5E"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54C5E"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54C5E"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54C5E"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2A5AE"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2A5AE" w:themeFill="accent6" w:themeFillTint="7F"/>
      </w:tcPr>
    </w:tblStylePr>
  </w:style>
  <w:style w:type="table" w:styleId="106">
    <w:name w:val="Dark List"/>
    <w:basedOn w:val="3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7">
    <w:name w:val="Dark List Accent 1"/>
    <w:basedOn w:val="3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4874CB"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376A"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D54A0"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D54A0" w:themeFill="accent1" w:themeFillShade="BF"/>
      </w:tcPr>
    </w:tblStylePr>
    <w:tblStylePr w:type="band1Vert">
      <w:tblPr/>
      <w:tcPr>
        <w:tcBorders>
          <w:top w:val="nil"/>
          <w:left w:val="nil"/>
          <w:bottom w:val="nil"/>
          <w:right w:val="nil"/>
          <w:insideH w:val="nil"/>
          <w:insideV w:val="nil"/>
        </w:tcBorders>
        <w:shd w:val="clear" w:color="auto" w:fill="2D54A0" w:themeFill="accent1" w:themeFillShade="BF"/>
      </w:tcPr>
    </w:tblStylePr>
    <w:tblStylePr w:type="band1Horz">
      <w:tblPr/>
      <w:tcPr>
        <w:tcBorders>
          <w:top w:val="nil"/>
          <w:left w:val="nil"/>
          <w:bottom w:val="nil"/>
          <w:right w:val="nil"/>
          <w:insideH w:val="nil"/>
          <w:insideV w:val="nil"/>
        </w:tcBorders>
        <w:shd w:val="clear" w:color="auto" w:fill="2D54A0" w:themeFill="accent1" w:themeFillShade="BF"/>
      </w:tcPr>
    </w:tblStylePr>
  </w:style>
  <w:style w:type="table" w:styleId="108">
    <w:name w:val="Dark List Accent 2"/>
    <w:basedOn w:val="3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EE822F"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33F0A"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E10"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E10" w:themeFill="accent2" w:themeFillShade="BF"/>
      </w:tcPr>
    </w:tblStylePr>
    <w:tblStylePr w:type="band1Vert">
      <w:tblPr/>
      <w:tcPr>
        <w:tcBorders>
          <w:top w:val="nil"/>
          <w:left w:val="nil"/>
          <w:bottom w:val="nil"/>
          <w:right w:val="nil"/>
          <w:insideH w:val="nil"/>
          <w:insideV w:val="nil"/>
        </w:tcBorders>
        <w:shd w:val="clear" w:color="auto" w:fill="C55E10" w:themeFill="accent2" w:themeFillShade="BF"/>
      </w:tcPr>
    </w:tblStylePr>
    <w:tblStylePr w:type="band1Horz">
      <w:tblPr/>
      <w:tcPr>
        <w:tcBorders>
          <w:top w:val="nil"/>
          <w:left w:val="nil"/>
          <w:bottom w:val="nil"/>
          <w:right w:val="nil"/>
          <w:insideH w:val="nil"/>
          <w:insideV w:val="nil"/>
        </w:tcBorders>
        <w:shd w:val="clear" w:color="auto" w:fill="C55E10" w:themeFill="accent2" w:themeFillShade="BF"/>
      </w:tcPr>
    </w:tblStylePr>
  </w:style>
  <w:style w:type="table" w:styleId="109">
    <w:name w:val="Dark List Accent 3"/>
    <w:basedOn w:val="3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F2BA0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85C00"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B58B01"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B58B01" w:themeFill="accent3" w:themeFillShade="BF"/>
      </w:tcPr>
    </w:tblStylePr>
    <w:tblStylePr w:type="band1Vert">
      <w:tblPr/>
      <w:tcPr>
        <w:tcBorders>
          <w:top w:val="nil"/>
          <w:left w:val="nil"/>
          <w:bottom w:val="nil"/>
          <w:right w:val="nil"/>
          <w:insideH w:val="nil"/>
          <w:insideV w:val="nil"/>
        </w:tcBorders>
        <w:shd w:val="clear" w:color="auto" w:fill="B58B01" w:themeFill="accent3" w:themeFillShade="BF"/>
      </w:tcPr>
    </w:tblStylePr>
    <w:tblStylePr w:type="band1Horz">
      <w:tblPr/>
      <w:tcPr>
        <w:tcBorders>
          <w:top w:val="nil"/>
          <w:left w:val="nil"/>
          <w:bottom w:val="nil"/>
          <w:right w:val="nil"/>
          <w:insideH w:val="nil"/>
          <w:insideV w:val="nil"/>
        </w:tcBorders>
        <w:shd w:val="clear" w:color="auto" w:fill="B58B01" w:themeFill="accent3" w:themeFillShade="BF"/>
      </w:tcPr>
    </w:tblStylePr>
  </w:style>
  <w:style w:type="table" w:styleId="110">
    <w:name w:val="Dark List Accent 4"/>
    <w:basedOn w:val="3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75BD4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A5E2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78D31"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78D31" w:themeFill="accent4" w:themeFillShade="BF"/>
      </w:tcPr>
    </w:tblStylePr>
    <w:tblStylePr w:type="band1Vert">
      <w:tblPr/>
      <w:tcPr>
        <w:tcBorders>
          <w:top w:val="nil"/>
          <w:left w:val="nil"/>
          <w:bottom w:val="nil"/>
          <w:right w:val="nil"/>
          <w:insideH w:val="nil"/>
          <w:insideV w:val="nil"/>
        </w:tcBorders>
        <w:shd w:val="clear" w:color="auto" w:fill="578D31" w:themeFill="accent4" w:themeFillShade="BF"/>
      </w:tcPr>
    </w:tblStylePr>
    <w:tblStylePr w:type="band1Horz">
      <w:tblPr/>
      <w:tcPr>
        <w:tcBorders>
          <w:top w:val="nil"/>
          <w:left w:val="nil"/>
          <w:bottom w:val="nil"/>
          <w:right w:val="nil"/>
          <w:insideH w:val="nil"/>
          <w:insideV w:val="nil"/>
        </w:tcBorders>
        <w:shd w:val="clear" w:color="auto" w:fill="578D31" w:themeFill="accent4" w:themeFillShade="BF"/>
      </w:tcPr>
    </w:tblStylePr>
  </w:style>
  <w:style w:type="table" w:styleId="111">
    <w:name w:val="Dark List Accent 5"/>
    <w:basedOn w:val="3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30C0B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75F59"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38F8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38F86" w:themeFill="accent5" w:themeFillShade="BF"/>
      </w:tcPr>
    </w:tblStylePr>
    <w:tblStylePr w:type="band1Vert">
      <w:tblPr/>
      <w:tcPr>
        <w:tcBorders>
          <w:top w:val="nil"/>
          <w:left w:val="nil"/>
          <w:bottom w:val="nil"/>
          <w:right w:val="nil"/>
          <w:insideH w:val="nil"/>
          <w:insideV w:val="nil"/>
        </w:tcBorders>
        <w:shd w:val="clear" w:color="auto" w:fill="238F86" w:themeFill="accent5" w:themeFillShade="BF"/>
      </w:tcPr>
    </w:tblStylePr>
    <w:tblStylePr w:type="band1Horz">
      <w:tblPr/>
      <w:tcPr>
        <w:tcBorders>
          <w:top w:val="nil"/>
          <w:left w:val="nil"/>
          <w:bottom w:val="nil"/>
          <w:right w:val="nil"/>
          <w:insideH w:val="nil"/>
          <w:insideV w:val="nil"/>
        </w:tcBorders>
        <w:shd w:val="clear" w:color="auto" w:fill="238F86" w:themeFill="accent5" w:themeFillShade="BF"/>
      </w:tcPr>
    </w:tblStylePr>
  </w:style>
  <w:style w:type="table" w:styleId="112">
    <w:name w:val="Dark List Accent 6"/>
    <w:basedOn w:val="34"/>
    <w:qFormat/>
    <w:uiPriority w:val="70"/>
    <w:rPr>
      <w:rFonts w:asciiTheme="minorHAnsi" w:hAnsiTheme="minorHAnsi" w:eastAsiaTheme="minorEastAsia" w:cstheme="minorBidi"/>
      <w:color w:val="FFFFFF" w:themeColor="background1"/>
      <w:sz w:val="22"/>
      <w:szCs w:val="22"/>
      <w:lang w:eastAsia="en-US"/>
      <w14:textFill>
        <w14:solidFill>
          <w14:schemeClr w14:val="bg1"/>
        </w14:solidFill>
      </w14:textFill>
    </w:rPr>
    <w:tblPr>
      <w:tblStyleRowBandSize w:val="1"/>
      <w:tblStyleColBandSize w:val="1"/>
    </w:tblPr>
    <w:tcPr>
      <w:shd w:val="clear" w:color="auto" w:fill="E54C5E"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41320"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C71C31"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C71C31" w:themeFill="accent6" w:themeFillShade="BF"/>
      </w:tcPr>
    </w:tblStylePr>
    <w:tblStylePr w:type="band1Vert">
      <w:tblPr/>
      <w:tcPr>
        <w:tcBorders>
          <w:top w:val="nil"/>
          <w:left w:val="nil"/>
          <w:bottom w:val="nil"/>
          <w:right w:val="nil"/>
          <w:insideH w:val="nil"/>
          <w:insideV w:val="nil"/>
        </w:tcBorders>
        <w:shd w:val="clear" w:color="auto" w:fill="C71C31" w:themeFill="accent6" w:themeFillShade="BF"/>
      </w:tcPr>
    </w:tblStylePr>
    <w:tblStylePr w:type="band1Horz">
      <w:tblPr/>
      <w:tcPr>
        <w:tcBorders>
          <w:top w:val="nil"/>
          <w:left w:val="nil"/>
          <w:bottom w:val="nil"/>
          <w:right w:val="nil"/>
          <w:insideH w:val="nil"/>
          <w:insideV w:val="nil"/>
        </w:tcBorders>
        <w:shd w:val="clear" w:color="auto" w:fill="C71C31" w:themeFill="accent6" w:themeFillShade="BF"/>
      </w:tcPr>
    </w:tblStylePr>
  </w:style>
  <w:style w:type="table" w:styleId="113">
    <w:name w:val="Colorful Shading"/>
    <w:basedOn w:val="3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1"/>
    <w:basedOn w:val="3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24" w:space="0"/>
        <w:left w:val="single" w:color="4874CB" w:themeColor="accent1" w:sz="4" w:space="0"/>
        <w:bottom w:val="single" w:color="4874CB" w:themeColor="accent1" w:sz="4" w:space="0"/>
        <w:right w:val="single" w:color="4874CB" w:themeColor="accent1" w:sz="4" w:space="0"/>
        <w:insideH w:val="single" w:color="FFFFFF" w:themeColor="background1" w:sz="4" w:space="0"/>
        <w:insideV w:val="single" w:color="FFFFFF" w:themeColor="background1" w:sz="4" w:space="0"/>
      </w:tblBorders>
    </w:tblPr>
    <w:tcPr>
      <w:shd w:val="clear" w:color="auto" w:fill="EDF1F9" w:themeFill="accent1"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44380"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44380"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44380" w:themeFill="accent1" w:themeFillShade="99"/>
      </w:tcPr>
    </w:tblStylePr>
    <w:tblStylePr w:type="band1Vert">
      <w:tblPr/>
      <w:tcPr>
        <w:shd w:val="clear" w:color="auto" w:fill="B5C7EA" w:themeFill="accent1" w:themeFillTint="66"/>
      </w:tcPr>
    </w:tblStylePr>
    <w:tblStylePr w:type="band1Horz">
      <w:tblPr/>
      <w:tcPr>
        <w:shd w:val="clear" w:color="auto" w:fill="A3B9E5"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2"/>
    <w:basedOn w:val="3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E822F" w:themeColor="accent2" w:sz="24" w:space="0"/>
        <w:left w:val="single" w:color="EE822F" w:themeColor="accent2" w:sz="4" w:space="0"/>
        <w:bottom w:val="single" w:color="EE822F" w:themeColor="accent2" w:sz="4" w:space="0"/>
        <w:right w:val="single" w:color="EE822F"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E822F"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E4B0C"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E4B0C"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E4B0C" w:themeFill="accent2" w:themeFillShade="99"/>
      </w:tcPr>
    </w:tblStylePr>
    <w:tblStylePr w:type="band1Vert">
      <w:tblPr/>
      <w:tcPr>
        <w:shd w:val="clear" w:color="auto" w:fill="F8CCAB" w:themeFill="accent2" w:themeFillTint="66"/>
      </w:tcPr>
    </w:tblStylePr>
    <w:tblStylePr w:type="band1Horz">
      <w:tblPr/>
      <w:tcPr>
        <w:shd w:val="clear" w:color="auto" w:fill="F6C097"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3"/>
    <w:basedOn w:val="3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75BD42" w:themeColor="accent4" w:sz="24" w:space="0"/>
        <w:left w:val="single" w:color="F2BA02" w:themeColor="accent3" w:sz="4" w:space="0"/>
        <w:bottom w:val="single" w:color="F2BA02" w:themeColor="accent3" w:sz="4" w:space="0"/>
        <w:right w:val="single" w:color="F2BA02" w:themeColor="accent3" w:sz="4" w:space="0"/>
        <w:insideH w:val="single" w:color="FFFFFF" w:themeColor="background1" w:sz="4" w:space="0"/>
        <w:insideV w:val="single" w:color="FFFFFF" w:themeColor="background1" w:sz="4" w:space="0"/>
      </w:tblBorders>
    </w:tblPr>
    <w:tcPr>
      <w:shd w:val="clear" w:color="auto" w:fill="FEF8E5" w:themeFill="accent3" w:themeFillTint="19"/>
    </w:tcPr>
    <w:tblStylePr w:type="firstRow">
      <w:rPr>
        <w:b/>
        <w:bCs/>
      </w:rPr>
      <w:tblPr/>
      <w:tcPr>
        <w:tcBorders>
          <w:top w:val="nil"/>
          <w:left w:val="nil"/>
          <w:bottom w:val="single" w:color="75BD4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16F01"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16F01"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16F01" w:themeFill="accent3" w:themeFillShade="99"/>
      </w:tcPr>
    </w:tblStylePr>
    <w:tblStylePr w:type="band1Vert">
      <w:tblPr/>
      <w:tcPr>
        <w:shd w:val="clear" w:color="auto" w:fill="FEE595" w:themeFill="accent3" w:themeFillTint="66"/>
      </w:tcPr>
    </w:tblStylePr>
    <w:tblStylePr w:type="band1Horz">
      <w:tblPr/>
      <w:tcPr>
        <w:shd w:val="clear" w:color="auto" w:fill="FDDF7B" w:themeFill="accent3" w:themeFillTint="7F"/>
      </w:tcPr>
    </w:tblStylePr>
  </w:style>
  <w:style w:type="table" w:styleId="117">
    <w:name w:val="Colorful Shading Accent 4"/>
    <w:basedOn w:val="3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F2BA02" w:themeColor="accent3" w:sz="24" w:space="0"/>
        <w:left w:val="single" w:color="75BD42" w:themeColor="accent4" w:sz="4" w:space="0"/>
        <w:bottom w:val="single" w:color="75BD42" w:themeColor="accent4" w:sz="4" w:space="0"/>
        <w:right w:val="single" w:color="75BD42" w:themeColor="accent4" w:sz="4" w:space="0"/>
        <w:insideH w:val="single" w:color="FFFFFF" w:themeColor="background1" w:sz="4" w:space="0"/>
        <w:insideV w:val="single" w:color="FFFFFF" w:themeColor="background1" w:sz="4" w:space="0"/>
      </w:tblBorders>
    </w:tblPr>
    <w:tcPr>
      <w:shd w:val="clear" w:color="auto" w:fill="F1F8EC" w:themeFill="accent4" w:themeFillTint="19"/>
    </w:tcPr>
    <w:tblStylePr w:type="firstRow">
      <w:rPr>
        <w:b/>
        <w:bCs/>
      </w:rPr>
      <w:tblPr/>
      <w:tcPr>
        <w:tcBorders>
          <w:top w:val="nil"/>
          <w:left w:val="nil"/>
          <w:bottom w:val="single" w:color="F2BA02"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67127"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67127"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67127" w:themeFill="accent4" w:themeFillShade="99"/>
      </w:tcPr>
    </w:tblStylePr>
    <w:tblStylePr w:type="band1Vert">
      <w:tblPr/>
      <w:tcPr>
        <w:shd w:val="clear" w:color="auto" w:fill="C7E4B3" w:themeFill="accent4" w:themeFillTint="66"/>
      </w:tcPr>
    </w:tblStylePr>
    <w:tblStylePr w:type="band1Horz">
      <w:tblPr/>
      <w:tcPr>
        <w:shd w:val="clear" w:color="auto" w:fill="BADEA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5"/>
    <w:basedOn w:val="3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E54C5E" w:themeColor="accent6" w:sz="24" w:space="0"/>
        <w:left w:val="single" w:color="30C0B4" w:themeColor="accent5" w:sz="4" w:space="0"/>
        <w:bottom w:val="single" w:color="30C0B4" w:themeColor="accent5" w:sz="4" w:space="0"/>
        <w:right w:val="single" w:color="30C0B4" w:themeColor="accent5" w:sz="4" w:space="0"/>
        <w:insideH w:val="single" w:color="FFFFFF" w:themeColor="background1" w:sz="4" w:space="0"/>
        <w:insideV w:val="single" w:color="FFFFFF" w:themeColor="background1" w:sz="4" w:space="0"/>
      </w:tblBorders>
    </w:tblPr>
    <w:tcPr>
      <w:shd w:val="clear" w:color="auto" w:fill="E9F9F8" w:themeFill="accent5" w:themeFillTint="19"/>
    </w:tcPr>
    <w:tblStylePr w:type="firstRow">
      <w:rPr>
        <w:b/>
        <w:bCs/>
      </w:rPr>
      <w:tblPr/>
      <w:tcPr>
        <w:tcBorders>
          <w:top w:val="nil"/>
          <w:left w:val="nil"/>
          <w:bottom w:val="single" w:color="E54C5E"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1C736B"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1C736B"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1C736B" w:themeFill="accent5" w:themeFillShade="99"/>
      </w:tcPr>
    </w:tblStylePr>
    <w:tblStylePr w:type="band1Vert">
      <w:tblPr/>
      <w:tcPr>
        <w:shd w:val="clear" w:color="auto" w:fill="A8E9E3" w:themeFill="accent5" w:themeFillTint="66"/>
      </w:tcPr>
    </w:tblStylePr>
    <w:tblStylePr w:type="band1Horz">
      <w:tblPr/>
      <w:tcPr>
        <w:shd w:val="clear" w:color="auto" w:fill="93E4DD"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6"/>
    <w:basedOn w:val="34"/>
    <w:qFormat/>
    <w:uiPriority w:val="71"/>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top w:val="single" w:color="30C0B4" w:themeColor="accent5" w:sz="24" w:space="0"/>
        <w:left w:val="single" w:color="E54C5E" w:themeColor="accent6" w:sz="4" w:space="0"/>
        <w:bottom w:val="single" w:color="E54C5E" w:themeColor="accent6" w:sz="4" w:space="0"/>
        <w:right w:val="single" w:color="E54C5E" w:themeColor="accent6" w:sz="4" w:space="0"/>
        <w:insideH w:val="single" w:color="FFFFFF" w:themeColor="background1" w:sz="4" w:space="0"/>
        <w:insideV w:val="single" w:color="FFFFFF" w:themeColor="background1" w:sz="4" w:space="0"/>
      </w:tblBorders>
    </w:tblPr>
    <w:tcPr>
      <w:shd w:val="clear" w:color="auto" w:fill="FCEDEF" w:themeFill="accent6" w:themeFillTint="19"/>
    </w:tcPr>
    <w:tblStylePr w:type="firstRow">
      <w:rPr>
        <w:b/>
        <w:bCs/>
      </w:rPr>
      <w:tblPr/>
      <w:tcPr>
        <w:tcBorders>
          <w:top w:val="nil"/>
          <w:left w:val="nil"/>
          <w:bottom w:val="single" w:color="30C0B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F172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F172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F1727" w:themeFill="accent6" w:themeFillShade="99"/>
      </w:tcPr>
    </w:tblStylePr>
    <w:tblStylePr w:type="band1Vert">
      <w:tblPr/>
      <w:tcPr>
        <w:shd w:val="clear" w:color="auto" w:fill="F4B7BE" w:themeFill="accent6" w:themeFillTint="66"/>
      </w:tcPr>
    </w:tblStylePr>
    <w:tblStylePr w:type="band1Horz">
      <w:tblPr/>
      <w:tcPr>
        <w:shd w:val="clear" w:color="auto" w:fill="F2A5AE"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List"/>
    <w:basedOn w:val="3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1">
    <w:name w:val="Colorful List Accent 1"/>
    <w:basedOn w:val="3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ED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DCF2" w:themeFill="accent1" w:themeFillTint="3F"/>
      </w:tcPr>
    </w:tblStylePr>
    <w:tblStylePr w:type="band1Horz">
      <w:tblPr/>
      <w:tcPr>
        <w:shd w:val="clear" w:color="auto" w:fill="DAE3F4" w:themeFill="accent1" w:themeFillTint="33"/>
      </w:tcPr>
    </w:tblStylePr>
  </w:style>
  <w:style w:type="table" w:styleId="122">
    <w:name w:val="Colorful List Accent 2"/>
    <w:basedOn w:val="3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511" w:themeFill="accent2" w:themeFillShade="CC"/>
      </w:tcPr>
    </w:tblStylePr>
    <w:tblStylePr w:type="lastRow">
      <w:rPr>
        <w:b/>
        <w:bCs/>
        <w:color w:val="D36511"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0CB" w:themeFill="accent2" w:themeFillTint="3F"/>
      </w:tcPr>
    </w:tblStylePr>
    <w:tblStylePr w:type="band1Horz">
      <w:tblPr/>
      <w:tcPr>
        <w:shd w:val="clear" w:color="auto" w:fill="FBE5D5" w:themeFill="accent2" w:themeFillTint="33"/>
      </w:tcPr>
    </w:tblStylePr>
  </w:style>
  <w:style w:type="table" w:styleId="123">
    <w:name w:val="Colorful List Accent 3"/>
    <w:basedOn w:val="3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EF8E5"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D9734" w:themeFill="accent4" w:themeFillShade="CC"/>
      </w:tcPr>
    </w:tblStylePr>
    <w:tblStylePr w:type="lastRow">
      <w:rPr>
        <w:b/>
        <w:bCs/>
        <w:color w:val="5E9735"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EFBD" w:themeFill="accent3" w:themeFillTint="3F"/>
      </w:tcPr>
    </w:tblStylePr>
    <w:tblStylePr w:type="band1Horz">
      <w:tblPr/>
      <w:tcPr>
        <w:shd w:val="clear" w:color="auto" w:fill="FEF2CA" w:themeFill="accent3" w:themeFillTint="33"/>
      </w:tcPr>
    </w:tblStylePr>
  </w:style>
  <w:style w:type="table" w:styleId="124">
    <w:name w:val="Colorful List Accent 4"/>
    <w:basedOn w:val="3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1F8EC"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19401" w:themeFill="accent3" w:themeFillShade="CC"/>
      </w:tcPr>
    </w:tblStylePr>
    <w:tblStylePr w:type="lastRow">
      <w:rPr>
        <w:b/>
        <w:bCs/>
        <w:color w:val="C29502"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CEED0" w:themeFill="accent4" w:themeFillTint="3F"/>
      </w:tcPr>
    </w:tblStylePr>
    <w:tblStylePr w:type="band1Horz">
      <w:tblPr/>
      <w:tcPr>
        <w:shd w:val="clear" w:color="auto" w:fill="E3F1D9" w:themeFill="accent4" w:themeFillTint="33"/>
      </w:tcPr>
    </w:tblStylePr>
  </w:style>
  <w:style w:type="table" w:styleId="125">
    <w:name w:val="Colorful List Accent 5"/>
    <w:basedOn w:val="3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E9F9F8"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51E34" w:themeFill="accent6" w:themeFillShade="CC"/>
      </w:tcPr>
    </w:tblStylePr>
    <w:tblStylePr w:type="lastRow">
      <w:rPr>
        <w:b/>
        <w:bCs/>
        <w:color w:val="D51F34"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F1EE" w:themeFill="accent5" w:themeFillTint="3F"/>
      </w:tcPr>
    </w:tblStylePr>
    <w:tblStylePr w:type="band1Horz">
      <w:tblPr/>
      <w:tcPr>
        <w:shd w:val="clear" w:color="auto" w:fill="D3F4F1" w:themeFill="accent5" w:themeFillTint="33"/>
      </w:tcPr>
    </w:tblStylePr>
  </w:style>
  <w:style w:type="table" w:styleId="126">
    <w:name w:val="Colorful List Accent 6"/>
    <w:basedOn w:val="34"/>
    <w:qFormat/>
    <w:uiPriority w:val="72"/>
    <w:rPr>
      <w:rFonts w:asciiTheme="minorHAnsi" w:hAnsiTheme="minorHAnsi" w:eastAsiaTheme="minorEastAsia" w:cstheme="minorBidi"/>
      <w:color w:val="000000" w:themeColor="text1"/>
      <w:sz w:val="22"/>
      <w:szCs w:val="22"/>
      <w:lang w:eastAsia="en-US"/>
      <w14:textFill>
        <w14:solidFill>
          <w14:schemeClr w14:val="tx1"/>
        </w14:solidFill>
      </w14:textFill>
    </w:rPr>
    <w:tblPr>
      <w:tblStyleRowBandSize w:val="1"/>
      <w:tblStyleColBandSize w:val="1"/>
    </w:tblPr>
    <w:tcPr>
      <w:shd w:val="clear" w:color="auto" w:fill="FCEDEF"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26998F" w:themeFill="accent5" w:themeFillShade="CC"/>
      </w:tcPr>
    </w:tblStylePr>
    <w:tblStylePr w:type="lastRow">
      <w:rPr>
        <w:b/>
        <w:bCs/>
        <w:color w:val="269A90"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D2D7" w:themeFill="accent6" w:themeFillTint="3F"/>
      </w:tcPr>
    </w:tblStylePr>
    <w:tblStylePr w:type="band1Horz">
      <w:tblPr/>
      <w:tcPr>
        <w:shd w:val="clear" w:color="auto" w:fill="F9DBDE" w:themeFill="accent6" w:themeFillTint="33"/>
      </w:tcPr>
    </w:tblStylePr>
  </w:style>
  <w:style w:type="table" w:styleId="127">
    <w:name w:val="Colorful Grid"/>
    <w:basedOn w:val="3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8">
    <w:name w:val="Colorful Grid Accent 1"/>
    <w:basedOn w:val="3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DAE3F4" w:themeFill="accent1" w:themeFillTint="33"/>
    </w:tcPr>
    <w:tblStylePr w:type="firstRow">
      <w:rPr>
        <w:b/>
        <w:bCs/>
      </w:rPr>
      <w:tblPr/>
      <w:tcPr>
        <w:shd w:val="clear" w:color="auto" w:fill="B5C7EA" w:themeFill="accent1" w:themeFillTint="66"/>
      </w:tcPr>
    </w:tblStylePr>
    <w:tblStylePr w:type="lastRow">
      <w:rPr>
        <w:b/>
        <w:bCs/>
        <w:color w:val="000000" w:themeColor="text1"/>
        <w14:textFill>
          <w14:solidFill>
            <w14:schemeClr w14:val="tx1"/>
          </w14:solidFill>
        </w14:textFill>
      </w:rPr>
      <w:tblPr/>
      <w:tcPr>
        <w:shd w:val="clear" w:color="auto" w:fill="B5C7EA" w:themeFill="accent1" w:themeFillTint="66"/>
      </w:tcPr>
    </w:tblStylePr>
    <w:tblStylePr w:type="firstCol">
      <w:rPr>
        <w:color w:val="FFFFFF" w:themeColor="background1"/>
        <w14:textFill>
          <w14:solidFill>
            <w14:schemeClr w14:val="bg1"/>
          </w14:solidFill>
        </w14:textFill>
      </w:rPr>
      <w:tblPr/>
      <w:tcPr>
        <w:shd w:val="clear" w:color="auto" w:fill="2D54A0" w:themeFill="accent1" w:themeFillShade="BF"/>
      </w:tcPr>
    </w:tblStylePr>
    <w:tblStylePr w:type="lastCol">
      <w:rPr>
        <w:color w:val="FFFFFF" w:themeColor="background1"/>
        <w14:textFill>
          <w14:solidFill>
            <w14:schemeClr w14:val="bg1"/>
          </w14:solidFill>
        </w14:textFill>
      </w:rPr>
      <w:tblPr/>
      <w:tcPr>
        <w:shd w:val="clear" w:color="auto" w:fill="2D54A0" w:themeFill="accent1" w:themeFillShade="BF"/>
      </w:tcPr>
    </w:tblStylePr>
    <w:tblStylePr w:type="band1Vert">
      <w:tblPr/>
      <w:tcPr>
        <w:shd w:val="clear" w:color="auto" w:fill="A3B9E5" w:themeFill="accent1" w:themeFillTint="7F"/>
      </w:tcPr>
    </w:tblStylePr>
    <w:tblStylePr w:type="band1Horz">
      <w:tblPr/>
      <w:tcPr>
        <w:shd w:val="clear" w:color="auto" w:fill="A3B9E5" w:themeFill="accent1" w:themeFillTint="7F"/>
      </w:tcPr>
    </w:tblStylePr>
  </w:style>
  <w:style w:type="table" w:styleId="129">
    <w:name w:val="Colorful Grid Accent 2"/>
    <w:basedOn w:val="3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FBE5D5" w:themeFill="accent2" w:themeFillTint="33"/>
    </w:tcPr>
    <w:tblStylePr w:type="firstRow">
      <w:rPr>
        <w:b/>
        <w:bCs/>
      </w:rPr>
      <w:tblPr/>
      <w:tcPr>
        <w:shd w:val="clear" w:color="auto" w:fill="F8CCAB" w:themeFill="accent2" w:themeFillTint="66"/>
      </w:tcPr>
    </w:tblStylePr>
    <w:tblStylePr w:type="lastRow">
      <w:rPr>
        <w:b/>
        <w:bCs/>
        <w:color w:val="000000" w:themeColor="text1"/>
        <w14:textFill>
          <w14:solidFill>
            <w14:schemeClr w14:val="tx1"/>
          </w14:solidFill>
        </w14:textFill>
      </w:rPr>
      <w:tblPr/>
      <w:tcPr>
        <w:shd w:val="clear" w:color="auto" w:fill="F8CCAB" w:themeFill="accent2" w:themeFillTint="66"/>
      </w:tcPr>
    </w:tblStylePr>
    <w:tblStylePr w:type="firstCol">
      <w:rPr>
        <w:color w:val="FFFFFF" w:themeColor="background1"/>
        <w14:textFill>
          <w14:solidFill>
            <w14:schemeClr w14:val="bg1"/>
          </w14:solidFill>
        </w14:textFill>
      </w:rPr>
      <w:tblPr/>
      <w:tcPr>
        <w:shd w:val="clear" w:color="auto" w:fill="C55E10" w:themeFill="accent2" w:themeFillShade="BF"/>
      </w:tcPr>
    </w:tblStylePr>
    <w:tblStylePr w:type="lastCol">
      <w:rPr>
        <w:color w:val="FFFFFF" w:themeColor="background1"/>
        <w14:textFill>
          <w14:solidFill>
            <w14:schemeClr w14:val="bg1"/>
          </w14:solidFill>
        </w14:textFill>
      </w:rPr>
      <w:tblPr/>
      <w:tcPr>
        <w:shd w:val="clear" w:color="auto" w:fill="C55E10" w:themeFill="accent2" w:themeFillShade="BF"/>
      </w:tcPr>
    </w:tblStylePr>
    <w:tblStylePr w:type="band1Vert">
      <w:tblPr/>
      <w:tcPr>
        <w:shd w:val="clear" w:color="auto" w:fill="F6C097" w:themeFill="accent2" w:themeFillTint="7F"/>
      </w:tcPr>
    </w:tblStylePr>
    <w:tblStylePr w:type="band1Horz">
      <w:tblPr/>
      <w:tcPr>
        <w:shd w:val="clear" w:color="auto" w:fill="F6C097" w:themeFill="accent2" w:themeFillTint="7F"/>
      </w:tcPr>
    </w:tblStylePr>
  </w:style>
  <w:style w:type="table" w:styleId="130">
    <w:name w:val="Colorful Grid Accent 3"/>
    <w:basedOn w:val="3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FEF2CA" w:themeFill="accent3" w:themeFillTint="33"/>
    </w:tcPr>
    <w:tblStylePr w:type="firstRow">
      <w:rPr>
        <w:b/>
        <w:bCs/>
      </w:rPr>
      <w:tblPr/>
      <w:tcPr>
        <w:shd w:val="clear" w:color="auto" w:fill="FEE595" w:themeFill="accent3" w:themeFillTint="66"/>
      </w:tcPr>
    </w:tblStylePr>
    <w:tblStylePr w:type="lastRow">
      <w:rPr>
        <w:b/>
        <w:bCs/>
        <w:color w:val="000000" w:themeColor="text1"/>
        <w14:textFill>
          <w14:solidFill>
            <w14:schemeClr w14:val="tx1"/>
          </w14:solidFill>
        </w14:textFill>
      </w:rPr>
      <w:tblPr/>
      <w:tcPr>
        <w:shd w:val="clear" w:color="auto" w:fill="FEE595" w:themeFill="accent3" w:themeFillTint="66"/>
      </w:tcPr>
    </w:tblStylePr>
    <w:tblStylePr w:type="firstCol">
      <w:rPr>
        <w:color w:val="FFFFFF" w:themeColor="background1"/>
        <w14:textFill>
          <w14:solidFill>
            <w14:schemeClr w14:val="bg1"/>
          </w14:solidFill>
        </w14:textFill>
      </w:rPr>
      <w:tblPr/>
      <w:tcPr>
        <w:shd w:val="clear" w:color="auto" w:fill="B58B01" w:themeFill="accent3" w:themeFillShade="BF"/>
      </w:tcPr>
    </w:tblStylePr>
    <w:tblStylePr w:type="lastCol">
      <w:rPr>
        <w:color w:val="FFFFFF" w:themeColor="background1"/>
        <w14:textFill>
          <w14:solidFill>
            <w14:schemeClr w14:val="bg1"/>
          </w14:solidFill>
        </w14:textFill>
      </w:rPr>
      <w:tblPr/>
      <w:tcPr>
        <w:shd w:val="clear" w:color="auto" w:fill="B58B01" w:themeFill="accent3" w:themeFillShade="BF"/>
      </w:tcPr>
    </w:tblStylePr>
    <w:tblStylePr w:type="band1Vert">
      <w:tblPr/>
      <w:tcPr>
        <w:shd w:val="clear" w:color="auto" w:fill="FDDF7B" w:themeFill="accent3" w:themeFillTint="7F"/>
      </w:tcPr>
    </w:tblStylePr>
    <w:tblStylePr w:type="band1Horz">
      <w:tblPr/>
      <w:tcPr>
        <w:shd w:val="clear" w:color="auto" w:fill="FDDF7B" w:themeFill="accent3" w:themeFillTint="7F"/>
      </w:tcPr>
    </w:tblStylePr>
  </w:style>
  <w:style w:type="table" w:styleId="131">
    <w:name w:val="Colorful Grid Accent 4"/>
    <w:basedOn w:val="3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E3F1D9" w:themeFill="accent4" w:themeFillTint="33"/>
    </w:tcPr>
    <w:tblStylePr w:type="firstRow">
      <w:rPr>
        <w:b/>
        <w:bCs/>
      </w:rPr>
      <w:tblPr/>
      <w:tcPr>
        <w:shd w:val="clear" w:color="auto" w:fill="C7E4B3" w:themeFill="accent4" w:themeFillTint="66"/>
      </w:tcPr>
    </w:tblStylePr>
    <w:tblStylePr w:type="lastRow">
      <w:rPr>
        <w:b/>
        <w:bCs/>
        <w:color w:val="000000" w:themeColor="text1"/>
        <w14:textFill>
          <w14:solidFill>
            <w14:schemeClr w14:val="tx1"/>
          </w14:solidFill>
        </w14:textFill>
      </w:rPr>
      <w:tblPr/>
      <w:tcPr>
        <w:shd w:val="clear" w:color="auto" w:fill="C7E4B3" w:themeFill="accent4" w:themeFillTint="66"/>
      </w:tcPr>
    </w:tblStylePr>
    <w:tblStylePr w:type="firstCol">
      <w:rPr>
        <w:color w:val="FFFFFF" w:themeColor="background1"/>
        <w14:textFill>
          <w14:solidFill>
            <w14:schemeClr w14:val="bg1"/>
          </w14:solidFill>
        </w14:textFill>
      </w:rPr>
      <w:tblPr/>
      <w:tcPr>
        <w:shd w:val="clear" w:color="auto" w:fill="578D31" w:themeFill="accent4" w:themeFillShade="BF"/>
      </w:tcPr>
    </w:tblStylePr>
    <w:tblStylePr w:type="lastCol">
      <w:rPr>
        <w:color w:val="FFFFFF" w:themeColor="background1"/>
        <w14:textFill>
          <w14:solidFill>
            <w14:schemeClr w14:val="bg1"/>
          </w14:solidFill>
        </w14:textFill>
      </w:rPr>
      <w:tblPr/>
      <w:tcPr>
        <w:shd w:val="clear" w:color="auto" w:fill="578D31" w:themeFill="accent4" w:themeFillShade="BF"/>
      </w:tcPr>
    </w:tblStylePr>
    <w:tblStylePr w:type="band1Vert">
      <w:tblPr/>
      <w:tcPr>
        <w:shd w:val="clear" w:color="auto" w:fill="BADEA0" w:themeFill="accent4" w:themeFillTint="7F"/>
      </w:tcPr>
    </w:tblStylePr>
    <w:tblStylePr w:type="band1Horz">
      <w:tblPr/>
      <w:tcPr>
        <w:shd w:val="clear" w:color="auto" w:fill="BADEA0" w:themeFill="accent4" w:themeFillTint="7F"/>
      </w:tcPr>
    </w:tblStylePr>
  </w:style>
  <w:style w:type="table" w:styleId="132">
    <w:name w:val="Colorful Grid Accent 5"/>
    <w:basedOn w:val="3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D3F4F1" w:themeFill="accent5" w:themeFillTint="33"/>
    </w:tcPr>
    <w:tblStylePr w:type="firstRow">
      <w:rPr>
        <w:b/>
        <w:bCs/>
      </w:rPr>
      <w:tblPr/>
      <w:tcPr>
        <w:shd w:val="clear" w:color="auto" w:fill="A8E9E3" w:themeFill="accent5" w:themeFillTint="66"/>
      </w:tcPr>
    </w:tblStylePr>
    <w:tblStylePr w:type="lastRow">
      <w:rPr>
        <w:b/>
        <w:bCs/>
        <w:color w:val="000000" w:themeColor="text1"/>
        <w14:textFill>
          <w14:solidFill>
            <w14:schemeClr w14:val="tx1"/>
          </w14:solidFill>
        </w14:textFill>
      </w:rPr>
      <w:tblPr/>
      <w:tcPr>
        <w:shd w:val="clear" w:color="auto" w:fill="A8E9E3" w:themeFill="accent5" w:themeFillTint="66"/>
      </w:tcPr>
    </w:tblStylePr>
    <w:tblStylePr w:type="firstCol">
      <w:rPr>
        <w:color w:val="FFFFFF" w:themeColor="background1"/>
        <w14:textFill>
          <w14:solidFill>
            <w14:schemeClr w14:val="bg1"/>
          </w14:solidFill>
        </w14:textFill>
      </w:rPr>
      <w:tblPr/>
      <w:tcPr>
        <w:shd w:val="clear" w:color="auto" w:fill="238F86" w:themeFill="accent5" w:themeFillShade="BF"/>
      </w:tcPr>
    </w:tblStylePr>
    <w:tblStylePr w:type="lastCol">
      <w:rPr>
        <w:color w:val="FFFFFF" w:themeColor="background1"/>
        <w14:textFill>
          <w14:solidFill>
            <w14:schemeClr w14:val="bg1"/>
          </w14:solidFill>
        </w14:textFill>
      </w:rPr>
      <w:tblPr/>
      <w:tcPr>
        <w:shd w:val="clear" w:color="auto" w:fill="238F86" w:themeFill="accent5" w:themeFillShade="BF"/>
      </w:tcPr>
    </w:tblStylePr>
    <w:tblStylePr w:type="band1Vert">
      <w:tblPr/>
      <w:tcPr>
        <w:shd w:val="clear" w:color="auto" w:fill="93E4DD" w:themeFill="accent5" w:themeFillTint="7F"/>
      </w:tcPr>
    </w:tblStylePr>
    <w:tblStylePr w:type="band1Horz">
      <w:tblPr/>
      <w:tcPr>
        <w:shd w:val="clear" w:color="auto" w:fill="93E4DD" w:themeFill="accent5" w:themeFillTint="7F"/>
      </w:tcPr>
    </w:tblStylePr>
  </w:style>
  <w:style w:type="table" w:styleId="133">
    <w:name w:val="Colorful Grid Accent 6"/>
    <w:basedOn w:val="34"/>
    <w:qFormat/>
    <w:uiPriority w:val="73"/>
    <w:rPr>
      <w:rFonts w:asciiTheme="minorHAnsi" w:hAnsiTheme="minorHAnsi" w:eastAsiaTheme="minorEastAsia" w:cstheme="minorBidi"/>
      <w:color w:val="000000" w:themeColor="text1"/>
      <w:sz w:val="22"/>
      <w:szCs w:val="22"/>
      <w:lang w:eastAsia="en-US"/>
      <w14:textFill>
        <w14:solidFill>
          <w14:schemeClr w14:val="tx1"/>
        </w14:solidFill>
      </w14:textFill>
    </w:rPr>
    <w:tblPr>
      <w:tblBorders>
        <w:insideH w:val="single" w:color="FFFFFF" w:themeColor="background1" w:sz="4" w:space="0"/>
      </w:tblBorders>
    </w:tblPr>
    <w:tcPr>
      <w:shd w:val="clear" w:color="auto" w:fill="F9DBDE" w:themeFill="accent6" w:themeFillTint="33"/>
    </w:tcPr>
    <w:tblStylePr w:type="firstRow">
      <w:rPr>
        <w:b/>
        <w:bCs/>
      </w:rPr>
      <w:tblPr/>
      <w:tcPr>
        <w:shd w:val="clear" w:color="auto" w:fill="F4B7BE" w:themeFill="accent6" w:themeFillTint="66"/>
      </w:tcPr>
    </w:tblStylePr>
    <w:tblStylePr w:type="lastRow">
      <w:rPr>
        <w:b/>
        <w:bCs/>
        <w:color w:val="000000" w:themeColor="text1"/>
        <w14:textFill>
          <w14:solidFill>
            <w14:schemeClr w14:val="tx1"/>
          </w14:solidFill>
        </w14:textFill>
      </w:rPr>
      <w:tblPr/>
      <w:tcPr>
        <w:shd w:val="clear" w:color="auto" w:fill="F4B7BE" w:themeFill="accent6" w:themeFillTint="66"/>
      </w:tcPr>
    </w:tblStylePr>
    <w:tblStylePr w:type="firstCol">
      <w:rPr>
        <w:color w:val="FFFFFF" w:themeColor="background1"/>
        <w14:textFill>
          <w14:solidFill>
            <w14:schemeClr w14:val="bg1"/>
          </w14:solidFill>
        </w14:textFill>
      </w:rPr>
      <w:tblPr/>
      <w:tcPr>
        <w:shd w:val="clear" w:color="auto" w:fill="C71C31" w:themeFill="accent6" w:themeFillShade="BF"/>
      </w:tcPr>
    </w:tblStylePr>
    <w:tblStylePr w:type="lastCol">
      <w:rPr>
        <w:color w:val="FFFFFF" w:themeColor="background1"/>
        <w14:textFill>
          <w14:solidFill>
            <w14:schemeClr w14:val="bg1"/>
          </w14:solidFill>
        </w14:textFill>
      </w:rPr>
      <w:tblPr/>
      <w:tcPr>
        <w:shd w:val="clear" w:color="auto" w:fill="C71C31" w:themeFill="accent6" w:themeFillShade="BF"/>
      </w:tcPr>
    </w:tblStylePr>
    <w:tblStylePr w:type="band1Vert">
      <w:tblPr/>
      <w:tcPr>
        <w:shd w:val="clear" w:color="auto" w:fill="F2A5AE" w:themeFill="accent6" w:themeFillTint="7F"/>
      </w:tcPr>
    </w:tblStylePr>
    <w:tblStylePr w:type="band1Horz">
      <w:tblPr/>
      <w:tcPr>
        <w:shd w:val="clear" w:color="auto" w:fill="F2A5AE" w:themeFill="accent6" w:themeFillTint="7F"/>
      </w:tcPr>
    </w:tblStylePr>
  </w:style>
  <w:style w:type="character" w:styleId="135">
    <w:name w:val="Strong"/>
    <w:basedOn w:val="134"/>
    <w:qFormat/>
    <w:uiPriority w:val="22"/>
    <w:rPr>
      <w:b/>
    </w:rPr>
  </w:style>
  <w:style w:type="character" w:styleId="136">
    <w:name w:val="Emphasis"/>
    <w:basedOn w:val="134"/>
    <w:qFormat/>
    <w:uiPriority w:val="20"/>
    <w:rPr>
      <w:i/>
      <w:iCs/>
    </w:rPr>
  </w:style>
  <w:style w:type="paragraph" w:customStyle="1" w:styleId="137">
    <w:name w:val="_Style 2"/>
    <w:basedOn w:val="1"/>
    <w:autoRedefine/>
    <w:qFormat/>
    <w:uiPriority w:val="0"/>
    <w:pPr>
      <w:spacing w:line="351" w:lineRule="atLeast"/>
      <w:ind w:firstLine="623"/>
      <w:textAlignment w:val="baseline"/>
    </w:pPr>
    <w:rPr>
      <w:rFonts w:eastAsia="仿宋_GB2312"/>
      <w:color w:val="000000"/>
      <w:sz w:val="31"/>
      <w:szCs w:val="20"/>
    </w:rPr>
  </w:style>
  <w:style w:type="character" w:customStyle="1" w:styleId="138">
    <w:name w:val="标题 2 字符"/>
    <w:link w:val="4"/>
    <w:autoRedefine/>
    <w:qFormat/>
    <w:uiPriority w:val="9"/>
    <w:rPr>
      <w:rFonts w:ascii="Cambria" w:hAnsi="Cambria" w:eastAsia="SimHei" w:cs="Times New Roman"/>
      <w:b/>
      <w:bCs/>
      <w:sz w:val="32"/>
      <w:szCs w:val="32"/>
    </w:rPr>
  </w:style>
  <w:style w:type="character" w:customStyle="1" w:styleId="139">
    <w:name w:val="标题 3 字符"/>
    <w:link w:val="5"/>
    <w:autoRedefine/>
    <w:qFormat/>
    <w:uiPriority w:val="9"/>
    <w:rPr>
      <w:rFonts w:ascii="Times New Roman" w:hAnsi="Times New Roman" w:eastAsia="宋体"/>
      <w:b/>
      <w:bCs/>
      <w:sz w:val="30"/>
      <w:szCs w:val="32"/>
    </w:rPr>
  </w:style>
  <w:style w:type="character" w:customStyle="1" w:styleId="140">
    <w:name w:val="font21"/>
    <w:basedOn w:val="134"/>
    <w:autoRedefine/>
    <w:qFormat/>
    <w:uiPriority w:val="0"/>
    <w:rPr>
      <w:rFonts w:hint="eastAsia" w:ascii="宋体" w:hAnsi="宋体" w:eastAsia="宋体" w:cs="宋体"/>
      <w:color w:val="000000"/>
      <w:sz w:val="18"/>
      <w:szCs w:val="18"/>
      <w:u w:val="none"/>
    </w:rPr>
  </w:style>
  <w:style w:type="character" w:customStyle="1" w:styleId="141">
    <w:name w:val="font11"/>
    <w:basedOn w:val="134"/>
    <w:autoRedefine/>
    <w:qFormat/>
    <w:uiPriority w:val="0"/>
    <w:rPr>
      <w:rFonts w:hint="eastAsia" w:ascii="宋体" w:hAnsi="宋体" w:eastAsia="宋体" w:cs="宋体"/>
      <w:color w:val="000000"/>
      <w:sz w:val="18"/>
      <w:szCs w:val="18"/>
      <w:u w:val="none"/>
    </w:rPr>
  </w:style>
  <w:style w:type="paragraph" w:customStyle="1" w:styleId="142">
    <w:name w:val="正文文本1"/>
    <w:basedOn w:val="1"/>
    <w:autoRedefine/>
    <w:qFormat/>
    <w:uiPriority w:val="0"/>
    <w:pPr>
      <w:spacing w:line="439" w:lineRule="auto"/>
      <w:ind w:firstLine="400"/>
    </w:pPr>
    <w:rPr>
      <w:rFonts w:ascii="FangSong" w:hAnsi="FangSong" w:cs="FangSong"/>
      <w:sz w:val="30"/>
      <w:szCs w:val="30"/>
      <w:lang w:val="zh-CN" w:bidi="zh-CN"/>
    </w:rPr>
  </w:style>
  <w:style w:type="character" w:customStyle="1" w:styleId="143">
    <w:name w:val="font01"/>
    <w:basedOn w:val="134"/>
    <w:autoRedefine/>
    <w:qFormat/>
    <w:uiPriority w:val="0"/>
    <w:rPr>
      <w:rFonts w:hint="eastAsia" w:ascii="宋体" w:hAnsi="宋体" w:eastAsia="宋体" w:cs="宋体"/>
      <w:color w:val="000000"/>
      <w:sz w:val="18"/>
      <w:szCs w:val="18"/>
      <w:u w:val="none"/>
    </w:rPr>
  </w:style>
  <w:style w:type="character" w:customStyle="1" w:styleId="144">
    <w:name w:val="font31"/>
    <w:basedOn w:val="134"/>
    <w:autoRedefine/>
    <w:qFormat/>
    <w:uiPriority w:val="0"/>
    <w:rPr>
      <w:rFonts w:hint="eastAsia" w:ascii="宋体" w:hAnsi="宋体" w:eastAsia="宋体" w:cs="宋体"/>
      <w:color w:val="000000"/>
      <w:sz w:val="18"/>
      <w:szCs w:val="18"/>
      <w:u w:val="none"/>
    </w:rPr>
  </w:style>
  <w:style w:type="character" w:customStyle="1" w:styleId="145">
    <w:name w:val="标题 4 字符"/>
    <w:basedOn w:val="134"/>
    <w:link w:val="6"/>
    <w:semiHidden/>
    <w:qFormat/>
    <w:uiPriority w:val="9"/>
    <w:rPr>
      <w:rFonts w:asciiTheme="majorHAnsi" w:hAnsiTheme="majorHAnsi" w:eastAsiaTheme="majorEastAsia" w:cstheme="majorBidi"/>
      <w:b/>
      <w:bCs/>
      <w:i/>
      <w:iCs/>
      <w:color w:val="4874CB" w:themeColor="accent1"/>
      <w:sz w:val="22"/>
      <w:szCs w:val="22"/>
      <w:lang w:eastAsia="en-US"/>
      <w14:textFill>
        <w14:solidFill>
          <w14:schemeClr w14:val="accent1"/>
        </w14:solidFill>
      </w14:textFill>
    </w:rPr>
  </w:style>
  <w:style w:type="character" w:customStyle="1" w:styleId="146">
    <w:name w:val="标题 5 字符"/>
    <w:basedOn w:val="134"/>
    <w:link w:val="7"/>
    <w:semiHidden/>
    <w:qFormat/>
    <w:uiPriority w:val="9"/>
    <w:rPr>
      <w:rFonts w:asciiTheme="majorHAnsi" w:hAnsiTheme="majorHAnsi" w:eastAsiaTheme="majorEastAsia" w:cstheme="majorBidi"/>
      <w:color w:val="1E386B" w:themeColor="accent1" w:themeShade="80"/>
      <w:sz w:val="22"/>
      <w:szCs w:val="22"/>
      <w:lang w:eastAsia="en-US"/>
    </w:rPr>
  </w:style>
  <w:style w:type="character" w:customStyle="1" w:styleId="147">
    <w:name w:val="标题 6 字符"/>
    <w:basedOn w:val="134"/>
    <w:link w:val="8"/>
    <w:semiHidden/>
    <w:qFormat/>
    <w:uiPriority w:val="9"/>
    <w:rPr>
      <w:rFonts w:asciiTheme="majorHAnsi" w:hAnsiTheme="majorHAnsi" w:eastAsiaTheme="majorEastAsia" w:cstheme="majorBidi"/>
      <w:i/>
      <w:iCs/>
      <w:color w:val="1E386B" w:themeColor="accent1" w:themeShade="80"/>
      <w:sz w:val="22"/>
      <w:szCs w:val="22"/>
      <w:lang w:eastAsia="en-US"/>
    </w:rPr>
  </w:style>
  <w:style w:type="character" w:customStyle="1" w:styleId="148">
    <w:name w:val="标题 7 字符"/>
    <w:basedOn w:val="134"/>
    <w:link w:val="9"/>
    <w:semiHidden/>
    <w:qFormat/>
    <w:uiPriority w:val="9"/>
    <w:rPr>
      <w:rFonts w:asciiTheme="majorHAnsi" w:hAnsiTheme="majorHAnsi" w:eastAsiaTheme="majorEastAsia" w:cstheme="majorBidi"/>
      <w:i/>
      <w:iCs/>
      <w:color w:val="404040" w:themeColor="text1" w:themeTint="BF"/>
      <w:sz w:val="22"/>
      <w:szCs w:val="22"/>
      <w:lang w:eastAsia="en-US"/>
      <w14:textFill>
        <w14:solidFill>
          <w14:schemeClr w14:val="tx1">
            <w14:lumMod w14:val="75000"/>
            <w14:lumOff w14:val="25000"/>
          </w14:schemeClr>
        </w14:solidFill>
      </w14:textFill>
    </w:rPr>
  </w:style>
  <w:style w:type="character" w:customStyle="1" w:styleId="149">
    <w:name w:val="标题 8 字符"/>
    <w:basedOn w:val="134"/>
    <w:link w:val="10"/>
    <w:semiHidden/>
    <w:qFormat/>
    <w:uiPriority w:val="9"/>
    <w:rPr>
      <w:rFonts w:asciiTheme="majorHAnsi" w:hAnsiTheme="majorHAnsi" w:eastAsiaTheme="majorEastAsia" w:cstheme="majorBidi"/>
      <w:color w:val="4874CB" w:themeColor="accent1"/>
      <w:lang w:eastAsia="en-US"/>
      <w14:textFill>
        <w14:solidFill>
          <w14:schemeClr w14:val="accent1"/>
        </w14:solidFill>
      </w14:textFill>
    </w:rPr>
  </w:style>
  <w:style w:type="character" w:customStyle="1" w:styleId="150">
    <w:name w:val="标题 9 字符"/>
    <w:basedOn w:val="134"/>
    <w:link w:val="11"/>
    <w:semiHidden/>
    <w:qFormat/>
    <w:uiPriority w:val="9"/>
    <w:rPr>
      <w:rFonts w:asciiTheme="majorHAnsi" w:hAnsiTheme="majorHAnsi" w:eastAsiaTheme="majorEastAsia" w:cstheme="majorBidi"/>
      <w:i/>
      <w:iCs/>
      <w:color w:val="404040" w:themeColor="text1" w:themeTint="BF"/>
      <w:lang w:eastAsia="en-US"/>
      <w14:textFill>
        <w14:solidFill>
          <w14:schemeClr w14:val="tx1">
            <w14:lumMod w14:val="75000"/>
            <w14:lumOff w14:val="25000"/>
          </w14:schemeClr>
        </w14:solidFill>
      </w14:textFill>
    </w:rPr>
  </w:style>
  <w:style w:type="character" w:customStyle="1" w:styleId="151">
    <w:name w:val="页眉 字符"/>
    <w:basedOn w:val="134"/>
    <w:link w:val="25"/>
    <w:qFormat/>
    <w:uiPriority w:val="99"/>
    <w:rPr>
      <w:rFonts w:eastAsia="FangSong" w:asciiTheme="minorHAnsi" w:hAnsiTheme="minorHAnsi" w:cstheme="minorBidi"/>
      <w:kern w:val="2"/>
      <w:sz w:val="18"/>
      <w:szCs w:val="24"/>
    </w:rPr>
  </w:style>
  <w:style w:type="character" w:customStyle="1" w:styleId="152">
    <w:name w:val="页脚 字符"/>
    <w:basedOn w:val="134"/>
    <w:link w:val="24"/>
    <w:qFormat/>
    <w:uiPriority w:val="99"/>
    <w:rPr>
      <w:rFonts w:eastAsia="FangSong" w:asciiTheme="minorHAnsi" w:hAnsiTheme="minorHAnsi" w:cstheme="minorBidi"/>
      <w:kern w:val="2"/>
      <w:sz w:val="18"/>
      <w:szCs w:val="24"/>
    </w:rPr>
  </w:style>
  <w:style w:type="paragraph" w:styleId="153">
    <w:name w:val="No Spacing"/>
    <w:qFormat/>
    <w:uiPriority w:val="1"/>
    <w:rPr>
      <w:rFonts w:asciiTheme="minorHAnsi" w:hAnsiTheme="minorHAnsi" w:eastAsiaTheme="minorEastAsia" w:cstheme="minorBidi"/>
      <w:sz w:val="22"/>
      <w:szCs w:val="22"/>
      <w:lang w:val="en-US" w:eastAsia="en-US" w:bidi="ar-SA"/>
    </w:rPr>
  </w:style>
  <w:style w:type="character" w:customStyle="1" w:styleId="154">
    <w:name w:val="标题 1 字符"/>
    <w:basedOn w:val="134"/>
    <w:link w:val="3"/>
    <w:qFormat/>
    <w:uiPriority w:val="9"/>
    <w:rPr>
      <w:rFonts w:asciiTheme="minorHAnsi" w:hAnsiTheme="minorHAnsi" w:eastAsiaTheme="majorEastAsia" w:cstheme="minorBidi"/>
      <w:b/>
      <w:kern w:val="44"/>
      <w:sz w:val="36"/>
      <w:szCs w:val="24"/>
    </w:rPr>
  </w:style>
  <w:style w:type="character" w:customStyle="1" w:styleId="155">
    <w:name w:val="标题 字符"/>
    <w:basedOn w:val="134"/>
    <w:link w:val="33"/>
    <w:qFormat/>
    <w:uiPriority w:val="10"/>
    <w:rPr>
      <w:rFonts w:asciiTheme="majorHAnsi" w:hAnsiTheme="majorHAnsi" w:eastAsiaTheme="majorEastAsia" w:cstheme="majorBidi"/>
      <w:color w:val="333F50" w:themeColor="text2" w:themeShade="BF"/>
      <w:spacing w:val="5"/>
      <w:kern w:val="28"/>
      <w:sz w:val="52"/>
      <w:szCs w:val="52"/>
      <w:lang w:eastAsia="en-US"/>
    </w:rPr>
  </w:style>
  <w:style w:type="character" w:customStyle="1" w:styleId="156">
    <w:name w:val="副标题 字符"/>
    <w:basedOn w:val="134"/>
    <w:link w:val="27"/>
    <w:qFormat/>
    <w:uiPriority w:val="11"/>
    <w:rPr>
      <w:rFonts w:asciiTheme="majorHAnsi" w:hAnsiTheme="majorHAnsi" w:eastAsiaTheme="majorEastAsia" w:cstheme="majorBidi"/>
      <w:i/>
      <w:iCs/>
      <w:color w:val="4874CB" w:themeColor="accent1"/>
      <w:spacing w:val="15"/>
      <w:sz w:val="24"/>
      <w:szCs w:val="24"/>
      <w:lang w:eastAsia="en-US"/>
      <w14:textFill>
        <w14:solidFill>
          <w14:schemeClr w14:val="accent1"/>
        </w14:solidFill>
      </w14:textFill>
    </w:rPr>
  </w:style>
  <w:style w:type="paragraph" w:styleId="157">
    <w:name w:val="List Paragraph"/>
    <w:basedOn w:val="1"/>
    <w:qFormat/>
    <w:uiPriority w:val="34"/>
    <w:pPr>
      <w:widowControl/>
      <w:snapToGrid/>
      <w:spacing w:after="200" w:line="276" w:lineRule="auto"/>
      <w:ind w:left="720" w:firstLine="0" w:firstLineChars="0"/>
      <w:contextualSpacing/>
    </w:pPr>
    <w:rPr>
      <w:rFonts w:eastAsiaTheme="minorEastAsia"/>
      <w:kern w:val="0"/>
      <w:sz w:val="22"/>
      <w:szCs w:val="22"/>
      <w:lang w:eastAsia="en-US"/>
    </w:rPr>
  </w:style>
  <w:style w:type="character" w:customStyle="1" w:styleId="158">
    <w:name w:val="正文文本 字符"/>
    <w:basedOn w:val="134"/>
    <w:link w:val="19"/>
    <w:qFormat/>
    <w:uiPriority w:val="99"/>
    <w:rPr>
      <w:rFonts w:asciiTheme="minorHAnsi" w:hAnsiTheme="minorHAnsi" w:eastAsiaTheme="minorEastAsia" w:cstheme="minorBidi"/>
      <w:sz w:val="22"/>
      <w:szCs w:val="22"/>
      <w:lang w:eastAsia="en-US"/>
    </w:rPr>
  </w:style>
  <w:style w:type="character" w:customStyle="1" w:styleId="159">
    <w:name w:val="正文文本 2 字符"/>
    <w:basedOn w:val="134"/>
    <w:link w:val="29"/>
    <w:qFormat/>
    <w:uiPriority w:val="99"/>
    <w:rPr>
      <w:rFonts w:asciiTheme="minorHAnsi" w:hAnsiTheme="minorHAnsi" w:eastAsiaTheme="minorEastAsia" w:cstheme="minorBidi"/>
      <w:sz w:val="22"/>
      <w:szCs w:val="22"/>
      <w:lang w:eastAsia="en-US"/>
    </w:rPr>
  </w:style>
  <w:style w:type="character" w:customStyle="1" w:styleId="160">
    <w:name w:val="正文文本 3 字符"/>
    <w:basedOn w:val="134"/>
    <w:link w:val="17"/>
    <w:qFormat/>
    <w:uiPriority w:val="99"/>
    <w:rPr>
      <w:rFonts w:asciiTheme="minorHAnsi" w:hAnsiTheme="minorHAnsi" w:eastAsiaTheme="minorEastAsia" w:cstheme="minorBidi"/>
      <w:sz w:val="16"/>
      <w:szCs w:val="16"/>
      <w:lang w:eastAsia="en-US"/>
    </w:rPr>
  </w:style>
  <w:style w:type="character" w:customStyle="1" w:styleId="161">
    <w:name w:val="宏文本 字符"/>
    <w:basedOn w:val="134"/>
    <w:link w:val="2"/>
    <w:qFormat/>
    <w:uiPriority w:val="99"/>
    <w:rPr>
      <w:rFonts w:ascii="Courier" w:hAnsi="Courier" w:eastAsiaTheme="minorEastAsia" w:cstheme="minorBidi"/>
      <w:lang w:eastAsia="en-US"/>
    </w:rPr>
  </w:style>
  <w:style w:type="paragraph" w:styleId="162">
    <w:name w:val="Quote"/>
    <w:basedOn w:val="1"/>
    <w:next w:val="1"/>
    <w:link w:val="163"/>
    <w:qFormat/>
    <w:uiPriority w:val="29"/>
    <w:pPr>
      <w:widowControl/>
      <w:snapToGrid/>
      <w:spacing w:after="200" w:line="276" w:lineRule="auto"/>
      <w:ind w:firstLine="0" w:firstLineChars="0"/>
    </w:pPr>
    <w:rPr>
      <w:rFonts w:eastAsiaTheme="minorEastAsia"/>
      <w:i/>
      <w:iCs/>
      <w:color w:val="000000" w:themeColor="text1"/>
      <w:kern w:val="0"/>
      <w:sz w:val="22"/>
      <w:szCs w:val="22"/>
      <w:lang w:eastAsia="en-US"/>
      <w14:textFill>
        <w14:solidFill>
          <w14:schemeClr w14:val="tx1"/>
        </w14:solidFill>
      </w14:textFill>
    </w:rPr>
  </w:style>
  <w:style w:type="character" w:customStyle="1" w:styleId="163">
    <w:name w:val="引用 字符"/>
    <w:basedOn w:val="134"/>
    <w:link w:val="162"/>
    <w:qFormat/>
    <w:uiPriority w:val="29"/>
    <w:rPr>
      <w:rFonts w:asciiTheme="minorHAnsi" w:hAnsiTheme="minorHAnsi" w:eastAsiaTheme="minorEastAsia" w:cstheme="minorBidi"/>
      <w:i/>
      <w:iCs/>
      <w:color w:val="000000" w:themeColor="text1"/>
      <w:sz w:val="22"/>
      <w:szCs w:val="22"/>
      <w:lang w:eastAsia="en-US"/>
      <w14:textFill>
        <w14:solidFill>
          <w14:schemeClr w14:val="tx1"/>
        </w14:solidFill>
      </w14:textFill>
    </w:rPr>
  </w:style>
  <w:style w:type="paragraph" w:styleId="164">
    <w:name w:val="Intense Quote"/>
    <w:basedOn w:val="1"/>
    <w:next w:val="1"/>
    <w:link w:val="165"/>
    <w:qFormat/>
    <w:uiPriority w:val="30"/>
    <w:pPr>
      <w:widowControl/>
      <w:pBdr>
        <w:bottom w:val="single" w:color="4874CB" w:themeColor="accent1" w:sz="4" w:space="4"/>
      </w:pBdr>
      <w:snapToGrid/>
      <w:spacing w:before="200" w:after="280" w:line="276" w:lineRule="auto"/>
      <w:ind w:left="936" w:right="936" w:firstLine="0" w:firstLineChars="0"/>
    </w:pPr>
    <w:rPr>
      <w:rFonts w:eastAsiaTheme="minorEastAsia"/>
      <w:b/>
      <w:bCs/>
      <w:i/>
      <w:iCs/>
      <w:color w:val="4874CB" w:themeColor="accent1"/>
      <w:kern w:val="0"/>
      <w:sz w:val="22"/>
      <w:szCs w:val="22"/>
      <w:lang w:eastAsia="en-US"/>
      <w14:textFill>
        <w14:solidFill>
          <w14:schemeClr w14:val="accent1"/>
        </w14:solidFill>
      </w14:textFill>
    </w:rPr>
  </w:style>
  <w:style w:type="character" w:customStyle="1" w:styleId="165">
    <w:name w:val="明显引用 字符"/>
    <w:basedOn w:val="134"/>
    <w:link w:val="164"/>
    <w:qFormat/>
    <w:uiPriority w:val="30"/>
    <w:rPr>
      <w:rFonts w:asciiTheme="minorHAnsi" w:hAnsiTheme="minorHAnsi" w:eastAsiaTheme="minorEastAsia" w:cstheme="minorBidi"/>
      <w:b/>
      <w:bCs/>
      <w:i/>
      <w:iCs/>
      <w:color w:val="4874CB" w:themeColor="accent1"/>
      <w:sz w:val="22"/>
      <w:szCs w:val="22"/>
      <w:lang w:eastAsia="en-US"/>
      <w14:textFill>
        <w14:solidFill>
          <w14:schemeClr w14:val="accent1"/>
        </w14:solidFill>
      </w14:textFill>
    </w:rPr>
  </w:style>
  <w:style w:type="character" w:customStyle="1" w:styleId="166">
    <w:name w:val="Subtle Emphasis"/>
    <w:basedOn w:val="134"/>
    <w:qFormat/>
    <w:uiPriority w:val="19"/>
    <w:rPr>
      <w:i/>
      <w:iCs/>
      <w:color w:val="808080" w:themeColor="text1" w:themeTint="80"/>
      <w14:textFill>
        <w14:solidFill>
          <w14:schemeClr w14:val="tx1">
            <w14:lumMod w14:val="50000"/>
            <w14:lumOff w14:val="50000"/>
          </w14:schemeClr>
        </w14:solidFill>
      </w14:textFill>
    </w:rPr>
  </w:style>
  <w:style w:type="character" w:customStyle="1" w:styleId="167">
    <w:name w:val="Intense Emphasis"/>
    <w:basedOn w:val="134"/>
    <w:qFormat/>
    <w:uiPriority w:val="21"/>
    <w:rPr>
      <w:b/>
      <w:bCs/>
      <w:i/>
      <w:iCs/>
      <w:color w:val="4874CB" w:themeColor="accent1"/>
      <w14:textFill>
        <w14:solidFill>
          <w14:schemeClr w14:val="accent1"/>
        </w14:solidFill>
      </w14:textFill>
    </w:rPr>
  </w:style>
  <w:style w:type="character" w:customStyle="1" w:styleId="168">
    <w:name w:val="Subtle Reference"/>
    <w:basedOn w:val="134"/>
    <w:qFormat/>
    <w:uiPriority w:val="31"/>
    <w:rPr>
      <w:smallCaps/>
      <w:color w:val="EE822F" w:themeColor="accent2"/>
      <w:u w:val="single"/>
      <w14:textFill>
        <w14:solidFill>
          <w14:schemeClr w14:val="accent2"/>
        </w14:solidFill>
      </w14:textFill>
    </w:rPr>
  </w:style>
  <w:style w:type="character" w:customStyle="1" w:styleId="169">
    <w:name w:val="Intense Reference"/>
    <w:basedOn w:val="134"/>
    <w:qFormat/>
    <w:uiPriority w:val="32"/>
    <w:rPr>
      <w:b/>
      <w:bCs/>
      <w:smallCaps/>
      <w:color w:val="EE822F" w:themeColor="accent2"/>
      <w:spacing w:val="5"/>
      <w:u w:val="single"/>
      <w14:textFill>
        <w14:solidFill>
          <w14:schemeClr w14:val="accent2"/>
        </w14:solidFill>
      </w14:textFill>
    </w:rPr>
  </w:style>
  <w:style w:type="character" w:customStyle="1" w:styleId="170">
    <w:name w:val="Book Title"/>
    <w:basedOn w:val="134"/>
    <w:qFormat/>
    <w:uiPriority w:val="33"/>
    <w:rPr>
      <w:b/>
      <w:bCs/>
      <w:smallCaps/>
      <w:spacing w:val="5"/>
    </w:rPr>
  </w:style>
  <w:style w:type="paragraph" w:customStyle="1" w:styleId="171">
    <w:name w:val="TOC Heading"/>
    <w:basedOn w:val="3"/>
    <w:next w:val="1"/>
    <w:semiHidden/>
    <w:unhideWhenUsed/>
    <w:qFormat/>
    <w:uiPriority w:val="39"/>
    <w:pPr>
      <w:widowControl/>
      <w:snapToGrid/>
      <w:spacing w:before="480" w:after="0" w:afterLines="0" w:line="276" w:lineRule="auto"/>
      <w:ind w:firstLine="0" w:firstLineChars="0"/>
      <w:jc w:val="left"/>
      <w:outlineLvl w:val="9"/>
    </w:pPr>
    <w:rPr>
      <w:rFonts w:asciiTheme="majorHAnsi" w:hAnsiTheme="majorHAnsi" w:cstheme="majorBidi"/>
      <w:bCs/>
      <w:color w:val="2E54A1" w:themeColor="accent1" w:themeShade="BF"/>
      <w:kern w:val="0"/>
      <w:sz w:val="28"/>
      <w:szCs w:val="28"/>
      <w:lang w:eastAsia="en-US"/>
    </w:rPr>
  </w:style>
  <w:style w:type="table" w:customStyle="1" w:styleId="172">
    <w:name w:val="网格型1"/>
    <w:basedOn w:val="34"/>
    <w:qFormat/>
    <w:uiPriority w:val="59"/>
    <w:rPr>
      <w:rFonts w:ascii="Cambria" w:hAnsi="Cambria" w:eastAsia="MS Mincho"/>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73">
    <w:name w:val="font51"/>
    <w:basedOn w:val="134"/>
    <w:qFormat/>
    <w:uiPriority w:val="0"/>
    <w:rPr>
      <w:rFonts w:ascii="Calibri" w:hAnsi="Calibri" w:cs="Calibri"/>
      <w:color w:val="000000"/>
      <w:sz w:val="18"/>
      <w:szCs w:val="18"/>
      <w:u w:val="none"/>
    </w:rPr>
  </w:style>
  <w:style w:type="character" w:customStyle="1" w:styleId="174">
    <w:name w:val="font61"/>
    <w:basedOn w:val="134"/>
    <w:qFormat/>
    <w:uiPriority w:val="0"/>
    <w:rPr>
      <w:rFonts w:ascii="宋体" w:hAnsi="宋体" w:eastAsia="宋体" w:cs="宋体"/>
      <w:color w:val="000000"/>
      <w:sz w:val="18"/>
      <w:szCs w:val="18"/>
      <w:u w:val="none"/>
    </w:rPr>
  </w:style>
  <w:style w:type="character" w:customStyle="1" w:styleId="175">
    <w:name w:val="font71"/>
    <w:basedOn w:val="134"/>
    <w:qFormat/>
    <w:uiPriority w:val="0"/>
    <w:rPr>
      <w:rFonts w:hint="default" w:ascii="Calibri" w:hAnsi="Calibri" w:cs="Calibri"/>
      <w:color w:val="000000"/>
      <w:sz w:val="18"/>
      <w:szCs w:val="18"/>
      <w:u w:val="none"/>
    </w:rPr>
  </w:style>
  <w:style w:type="character" w:customStyle="1" w:styleId="176">
    <w:name w:val="font81"/>
    <w:basedOn w:val="134"/>
    <w:qFormat/>
    <w:uiPriority w:val="0"/>
    <w:rPr>
      <w:rFonts w:ascii="宋体" w:hAnsi="宋体" w:eastAsia="宋体" w:cs="宋体"/>
      <w:color w:val="EE0000"/>
      <w:sz w:val="18"/>
      <w:szCs w:val="18"/>
      <w:u w:val="none"/>
    </w:rPr>
  </w:style>
  <w:style w:type="character" w:customStyle="1" w:styleId="177">
    <w:name w:val="font91"/>
    <w:basedOn w:val="134"/>
    <w:qFormat/>
    <w:uiPriority w:val="0"/>
    <w:rPr>
      <w:rFonts w:hint="default" w:ascii="Calibri" w:hAnsi="Calibri" w:cs="Calibri"/>
      <w:color w:val="EE0000"/>
      <w:sz w:val="18"/>
      <w:szCs w:val="18"/>
      <w:u w:val="none"/>
    </w:rPr>
  </w:style>
  <w:style w:type="paragraph" w:customStyle="1" w:styleId="178">
    <w:name w:val="Table Text"/>
    <w:basedOn w:val="1"/>
    <w:semiHidden/>
    <w:qFormat/>
    <w:uiPriority w:val="0"/>
    <w:rPr>
      <w:rFonts w:ascii="Arial" w:hAnsi="Arial" w:eastAsia="Arial" w:cs="Arial"/>
      <w:szCs w:val="21"/>
      <w:lang w:eastAsia="en-US"/>
    </w:rPr>
  </w:style>
  <w:style w:type="table" w:customStyle="1" w:styleId="179">
    <w:name w:val="Table Normal"/>
    <w:basedOn w:val="34"/>
    <w:unhideWhenUsed/>
    <w:qFormat/>
    <w:uiPriority w:val="0"/>
    <w:tblPr>
      <w:tblCellMar>
        <w:left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8FC394-71C1-4C64-9525-A7407C1E6010}">
  <ds:schemaRefs/>
</ds:datastoreItem>
</file>

<file path=docProps/app.xml><?xml version="1.0" encoding="utf-8"?>
<Properties xmlns="http://schemas.openxmlformats.org/officeDocument/2006/extended-properties" xmlns:vt="http://schemas.openxmlformats.org/officeDocument/2006/docPropsVTypes">
  <Template>Normal</Template>
  <Pages>24</Pages>
  <Words>1734</Words>
  <Characters>1762</Characters>
  <Lines>2873</Lines>
  <Paragraphs>2022</Paragraphs>
  <TotalTime>39</TotalTime>
  <ScaleCrop>false</ScaleCrop>
  <LinksUpToDate>false</LinksUpToDate>
  <CharactersWithSpaces>1771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2025-12-20T08:40:00Z</dcterms:created>
  <dc:creator>Administrator</dc:creator>
  <cp:lastModifiedBy>周双艳</cp:lastModifiedBy>
  <cp:lastPrinted>2026-09-28T03:57:00Z</cp:lastPrinted>
  <dcterms:modified xsi:type="dcterms:W3CDTF">2026-10-13T08:31:00Z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804B64C310924EC29166F39C31C312DE</vt:lpwstr>
  </property>
  <property fmtid="{D5CDD505-2E9C-101B-9397-08002B2CF9AE}" pid="4" name="KSOTemplateDocerSaveRecord">
    <vt:lpwstr>eyJoZGlkIjoiZjA4YTA5NDk2OTkyZTNhZmEwMGRlNTM0ZjdkMDVkZjIiLCJ1c2VySWQiOiIyOTc1NzgxMDUifQ==</vt:lpwstr>
  </property>
</Properties>
</file>